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2FDAE471" w14:textId="0645576D" w:rsidR="00F93929" w:rsidRPr="00A93255" w:rsidRDefault="00DC554C">
      <w:r>
        <w:rPr>
          <w:noProof/>
        </w:rPr>
        <mc:AlternateContent>
          <mc:Choice Requires="wpg">
            <w:drawing>
              <wp:anchor distT="45720" distB="45720" distL="182880" distR="182880" simplePos="0" relativeHeight="251659264" behindDoc="0" locked="0" layoutInCell="1" allowOverlap="1" wp14:anchorId="1ECF70D2" wp14:editId="630D09FF">
                <wp:simplePos x="0" y="0"/>
                <wp:positionH relativeFrom="margin">
                  <wp:posOffset>2567940</wp:posOffset>
                </wp:positionH>
                <wp:positionV relativeFrom="margin">
                  <wp:posOffset>83820</wp:posOffset>
                </wp:positionV>
                <wp:extent cx="4267835" cy="1524000"/>
                <wp:effectExtent l="0" t="0" r="0" b="0"/>
                <wp:wrapSquare wrapText="bothSides"/>
                <wp:docPr id="8641944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835" cy="1524000"/>
                          <a:chOff x="1589344" y="-2933083"/>
                          <a:chExt cx="3679038" cy="1072257"/>
                        </a:xfrm>
                      </wpg:grpSpPr>
                      <wps:wsp>
                        <wps:cNvPr id="199" name="Rectangle 199"/>
                        <wps:cNvSpPr/>
                        <wps:spPr>
                          <a:xfrm>
                            <a:off x="1589344" y="-2933083"/>
                            <a:ext cx="3606235"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6C13D3" w14:textId="77777777" w:rsidR="00A164C9" w:rsidRDefault="00A164C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911169" y="-2662478"/>
                            <a:ext cx="3357213" cy="8016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AC737C" w14:textId="54B356D5" w:rsidR="00A164C9" w:rsidRDefault="00432487" w:rsidP="00AD1FE1">
                              <w:pPr>
                                <w:jc w:val="right"/>
                                <w:rPr>
                                  <w:caps/>
                                  <w:color w:val="4472C4" w:themeColor="accent1"/>
                                  <w:sz w:val="26"/>
                                  <w:szCs w:val="26"/>
                                </w:rPr>
                              </w:pPr>
                              <w:r>
                                <w:rPr>
                                  <w:caps/>
                                  <w:color w:val="4472C4" w:themeColor="accent1"/>
                                  <w:sz w:val="26"/>
                                  <w:szCs w:val="26"/>
                                </w:rPr>
                                <w:t>NVI atgūstāmās summas sadalījum</w:t>
                              </w:r>
                              <w:r w:rsidR="003F1DF5">
                                <w:rPr>
                                  <w:caps/>
                                  <w:color w:val="4472C4" w:themeColor="accent1"/>
                                  <w:sz w:val="26"/>
                                  <w:szCs w:val="26"/>
                                </w:rPr>
                                <w:t>s</w:t>
                              </w:r>
                              <w:r>
                                <w:rPr>
                                  <w:caps/>
                                  <w:color w:val="4472C4" w:themeColor="accent1"/>
                                  <w:sz w:val="26"/>
                                  <w:szCs w:val="26"/>
                                </w:rPr>
                                <w:t xml:space="preserve"> MP, uz kuriem attiecināma NVI summa un šīs summas sadalījums pa finanšu avotiem.</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CF70D2" id="Group 4" o:spid="_x0000_s1026" style="position:absolute;margin-left:202.2pt;margin-top:6.6pt;width:336.05pt;height:120pt;z-index:251659264;mso-wrap-distance-left:14.4pt;mso-wrap-distance-top:3.6pt;mso-wrap-distance-right:14.4pt;mso-wrap-distance-bottom:3.6pt;mso-position-horizontal-relative:margin;mso-position-vertical-relative:margin;mso-width-relative:margin;mso-height-relative:margin" coordorigin="15893,-29330" coordsize="36790,1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">
                <v:rect id="Rectangle 199" o:spid="_x0000_s1027" style="position:absolute;left:15893;top:-29330;width:36062;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206C13D3" w14:textId="77777777" w:rsidR="00A164C9" w:rsidRDefault="00A164C9">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left:19111;top:-26624;width:33572;height:8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7AAC737C" w14:textId="54B356D5" w:rsidR="00A164C9" w:rsidRDefault="00432487" w:rsidP="00AD1FE1">
                        <w:pPr>
                          <w:jc w:val="right"/>
                          <w:rPr>
                            <w:caps/>
                            <w:color w:val="4472C4" w:themeColor="accent1"/>
                            <w:sz w:val="26"/>
                            <w:szCs w:val="26"/>
                          </w:rPr>
                        </w:pPr>
                        <w:r>
                          <w:rPr>
                            <w:caps/>
                            <w:color w:val="4472C4" w:themeColor="accent1"/>
                            <w:sz w:val="26"/>
                            <w:szCs w:val="26"/>
                          </w:rPr>
                          <w:t>NVI atgūstāmās summas sadalījum</w:t>
                        </w:r>
                        <w:r w:rsidR="003F1DF5">
                          <w:rPr>
                            <w:caps/>
                            <w:color w:val="4472C4" w:themeColor="accent1"/>
                            <w:sz w:val="26"/>
                            <w:szCs w:val="26"/>
                          </w:rPr>
                          <w:t>s</w:t>
                        </w:r>
                        <w:r>
                          <w:rPr>
                            <w:caps/>
                            <w:color w:val="4472C4" w:themeColor="accent1"/>
                            <w:sz w:val="26"/>
                            <w:szCs w:val="26"/>
                          </w:rPr>
                          <w:t xml:space="preserve"> MP, uz kuriem attiecināma NVI summa un šīs summas sadalījums pa finanšu avotiem.</w:t>
                        </w:r>
                      </w:p>
                    </w:txbxContent>
                  </v:textbox>
                </v:shape>
                <w10:wrap type="square" anchorx="margin" anchory="margin"/>
              </v:group>
            </w:pict>
          </mc:Fallback>
        </mc:AlternateContent>
      </w:r>
      <w:r w:rsidR="00AD1FE1" w:rsidRPr="00A93255">
        <w:rPr>
          <w:noProof/>
        </w:rPr>
        <w:drawing>
          <wp:inline distT="0" distB="0" distL="0" distR="0" wp14:anchorId="6D00B3D7" wp14:editId="163DC34A">
            <wp:extent cx="1965960" cy="1700290"/>
            <wp:effectExtent l="0" t="0" r="0" b="0"/>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pic:nvPicPr>
                  <pic:blipFill>
                    <a:blip r:embed="rId8"/>
                    <a:stretch>
                      <a:fillRect/>
                    </a:stretch>
                  </pic:blipFill>
                  <pic:spPr>
                    <a:xfrm>
                      <a:off x="0" y="0"/>
                      <a:ext cx="1974436" cy="1707621"/>
                    </a:xfrm>
                    <a:prstGeom prst="rect">
                      <a:avLst/>
                    </a:prstGeom>
                  </pic:spPr>
                </pic:pic>
              </a:graphicData>
            </a:graphic>
          </wp:inline>
        </w:drawing>
      </w:r>
    </w:p>
    <w:p w14:paraId="7C8FBB3F" w14:textId="246DC382" w:rsidR="00432487" w:rsidRPr="00A93255" w:rsidRDefault="00DC554C" w:rsidP="003F1DF5">
      <w:pPr>
        <w:jc w:val="both"/>
      </w:pPr>
      <w:r>
        <w:rPr>
          <w:noProof/>
        </w:rPr>
        <mc:AlternateContent>
          <mc:Choice Requires="wps">
            <w:drawing>
              <wp:anchor distT="4294967295" distB="4294967295" distL="114300" distR="114300" simplePos="0" relativeHeight="251664384" behindDoc="0" locked="0" layoutInCell="1" allowOverlap="1" wp14:anchorId="01F919C2" wp14:editId="630A7D17">
                <wp:simplePos x="0" y="0"/>
                <wp:positionH relativeFrom="column">
                  <wp:posOffset>4107180</wp:posOffset>
                </wp:positionH>
                <wp:positionV relativeFrom="paragraph">
                  <wp:posOffset>106679</wp:posOffset>
                </wp:positionV>
                <wp:extent cx="182880" cy="0"/>
                <wp:effectExtent l="0" t="76200" r="7620" b="76200"/>
                <wp:wrapNone/>
                <wp:docPr id="76089025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E268E68" id="_x0000_t32" coordsize="21600,21600" o:spt="32" o:oned="t" path="m,l21600,21600e" filled="f">
                <v:path arrowok="t" fillok="f" o:connecttype="none"/>
                <o:lock v:ext="edit" shapetype="t"/>
              </v:shapetype>
              <v:shape id="Straight Arrow Connector 3" o:spid="_x0000_s1026" type="#_x0000_t32" style="position:absolute;margin-left:323.4pt;margin-top:8.4pt;width:14.4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" strokecolor="#4472c4" strokeweight=".5pt">
                <v:stroke endarrow="block" joinstyle="miter"/>
                <o:lock v:ext="edit" shapetype="f"/>
              </v:shape>
            </w:pict>
          </mc:Fallback>
        </mc:AlternateContent>
      </w:r>
      <w:r>
        <w:rPr>
          <w:noProof/>
        </w:rPr>
        <mc:AlternateContent>
          <mc:Choice Requires="wps">
            <w:drawing>
              <wp:anchor distT="4294967295" distB="4294967295" distL="114300" distR="114300" simplePos="0" relativeHeight="251662336" behindDoc="0" locked="0" layoutInCell="1" allowOverlap="1" wp14:anchorId="27FED402" wp14:editId="5C4754B0">
                <wp:simplePos x="0" y="0"/>
                <wp:positionH relativeFrom="column">
                  <wp:posOffset>2758440</wp:posOffset>
                </wp:positionH>
                <wp:positionV relativeFrom="paragraph">
                  <wp:posOffset>106679</wp:posOffset>
                </wp:positionV>
                <wp:extent cx="182880" cy="0"/>
                <wp:effectExtent l="0" t="76200" r="7620" b="76200"/>
                <wp:wrapNone/>
                <wp:docPr id="40599803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9FB5673" id="Straight Arrow Connector 2" o:spid="_x0000_s1026" type="#_x0000_t32" style="position:absolute;margin-left:217.2pt;margin-top:8.4pt;width:14.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" strokecolor="#4472c4" strokeweight=".5pt">
                <v:stroke endarrow="block" joinstyle="miter"/>
                <o:lock v:ext="edit" shapetype="f"/>
              </v:shape>
            </w:pict>
          </mc:Fallback>
        </mc:AlternateContent>
      </w:r>
      <w:r>
        <w:rPr>
          <w:noProof/>
        </w:rPr>
        <mc:AlternateContent>
          <mc:Choice Requires="wps">
            <w:drawing>
              <wp:anchor distT="4294967295" distB="4294967295" distL="114300" distR="114300" simplePos="0" relativeHeight="251660288" behindDoc="0" locked="0" layoutInCell="1" allowOverlap="1" wp14:anchorId="35FBC12E" wp14:editId="6521F313">
                <wp:simplePos x="0" y="0"/>
                <wp:positionH relativeFrom="column">
                  <wp:posOffset>502920</wp:posOffset>
                </wp:positionH>
                <wp:positionV relativeFrom="paragraph">
                  <wp:posOffset>105409</wp:posOffset>
                </wp:positionV>
                <wp:extent cx="182880" cy="0"/>
                <wp:effectExtent l="0" t="76200" r="7620" b="76200"/>
                <wp:wrapNone/>
                <wp:docPr id="138087670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D0AE1A2" id="Straight Arrow Connector 1" o:spid="_x0000_s1026" type="#_x0000_t32" style="position:absolute;margin-left:39.6pt;margin-top:8.3pt;width:14.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" strokecolor="#4472c4 [3204]" strokeweight=".5pt">
                <v:stroke endarrow="block" joinstyle="miter"/>
                <o:lock v:ext="edit" shapetype="f"/>
              </v:shape>
            </w:pict>
          </mc:Fallback>
        </mc:AlternateContent>
      </w:r>
      <w:r w:rsidR="00432487" w:rsidRPr="00A93255">
        <w:t>Projekts         Sadaļa “Neatbilstības un atgūšana”         Atvērt NVI ierakstu         Sadaļa “Neatbilstības summas sadalījums un atgūšana</w:t>
      </w:r>
      <w:r w:rsidR="003F1DF5" w:rsidRPr="00A93255">
        <w:t>”</w:t>
      </w:r>
      <w:r w:rsidR="00432487" w:rsidRPr="00A93255">
        <w:t>.</w:t>
      </w:r>
    </w:p>
    <w:p w14:paraId="03AA15A5" w14:textId="2168C984" w:rsidR="00432487" w:rsidRPr="00A93255" w:rsidRDefault="00432487" w:rsidP="00432487">
      <w:pPr>
        <w:rPr>
          <w:b/>
          <w:bCs/>
        </w:rPr>
      </w:pPr>
      <w:r w:rsidRPr="00A93255">
        <w:rPr>
          <w:b/>
          <w:bCs/>
        </w:rPr>
        <w:t>1.Situācija.</w:t>
      </w:r>
    </w:p>
    <w:p w14:paraId="4C0788BF" w14:textId="5198168F" w:rsidR="00CB161A" w:rsidRPr="00A93255" w:rsidRDefault="00CB161A" w:rsidP="00432487">
      <w:pPr>
        <w:rPr>
          <w:b/>
          <w:bCs/>
          <w:color w:val="C00000"/>
        </w:rPr>
      </w:pPr>
      <w:r w:rsidRPr="00A93255">
        <w:rPr>
          <w:b/>
          <w:bCs/>
          <w:color w:val="C00000"/>
        </w:rPr>
        <w:t xml:space="preserve">NVI konstatēti “ejošajā” (šai brīdī izskatīšanā esošajā MP). </w:t>
      </w:r>
    </w:p>
    <w:p w14:paraId="52A657B2" w14:textId="3FB0B5A1" w:rsidR="00CB161A" w:rsidRPr="00A93255" w:rsidRDefault="00CB161A" w:rsidP="00CB161A">
      <w:pPr>
        <w:jc w:val="both"/>
      </w:pPr>
      <w:r w:rsidRPr="00A93255">
        <w:rPr>
          <w:b/>
          <w:bCs/>
          <w:color w:val="2F5496" w:themeColor="accent1" w:themeShade="BF"/>
        </w:rPr>
        <w:t>Piemērs:</w:t>
      </w:r>
      <w:r w:rsidRPr="00A93255">
        <w:t xml:space="preserve"> Izskatot MP Nr.4, tika konstatēti NVI 3 805.50 EUR apmērā. MP Nr.4 pirmā daļa ar apstiprinātām attiecināmajām izmaksām tika samaksāta FS, bet MP</w:t>
      </w:r>
      <w:r w:rsidR="003E49DF">
        <w:t xml:space="preserve"> Nr.</w:t>
      </w:r>
      <w:r w:rsidRPr="00A93255">
        <w:t xml:space="preserve">4 otrā daļa NVI summas apmērā tika ieturēta uz laiku (13 </w:t>
      </w:r>
      <w:proofErr w:type="spellStart"/>
      <w:r w:rsidRPr="00A93255">
        <w:t>d.d</w:t>
      </w:r>
      <w:proofErr w:type="spellEnd"/>
      <w:r w:rsidRPr="00A93255">
        <w:t xml:space="preserve">. FS papildu informācijas sniegšanai). </w:t>
      </w:r>
      <w:r w:rsidR="005E0B73" w:rsidRPr="00A93255">
        <w:t xml:space="preserve">FS nav sniedzis noteiktajā termiņā papildu informāciju un NVI stājas spēkā 09.05.2023. </w:t>
      </w:r>
      <w:r w:rsidR="005E0B73" w:rsidRPr="00A93255">
        <w:rPr>
          <w:b/>
          <w:bCs/>
        </w:rPr>
        <w:t>Datu ievade:</w:t>
      </w:r>
    </w:p>
    <w:p w14:paraId="75C58ED4" w14:textId="41A0C619" w:rsidR="005E0B73" w:rsidRPr="00A93255" w:rsidRDefault="005E0B73" w:rsidP="00CB161A">
      <w:pPr>
        <w:jc w:val="both"/>
        <w:rPr>
          <w:b/>
          <w:bCs/>
          <w:color w:val="2F5496" w:themeColor="accent1" w:themeShade="BF"/>
        </w:rPr>
      </w:pPr>
      <w:r w:rsidRPr="00A93255">
        <w:rPr>
          <w:b/>
          <w:bCs/>
          <w:color w:val="2F5496" w:themeColor="accent1" w:themeShade="BF"/>
        </w:rPr>
        <w:t xml:space="preserve">NVI </w:t>
      </w:r>
      <w:proofErr w:type="spellStart"/>
      <w:r w:rsidRPr="00A93255">
        <w:rPr>
          <w:b/>
          <w:bCs/>
          <w:color w:val="2F5496" w:themeColor="accent1" w:themeShade="BF"/>
        </w:rPr>
        <w:t>pamats</w:t>
      </w:r>
      <w:r w:rsidR="00962642" w:rsidRPr="00A93255">
        <w:rPr>
          <w:b/>
          <w:bCs/>
          <w:color w:val="2F5496" w:themeColor="accent1" w:themeShade="BF"/>
        </w:rPr>
        <w:t>a</w:t>
      </w:r>
      <w:r w:rsidRPr="00A93255">
        <w:rPr>
          <w:b/>
          <w:bCs/>
          <w:color w:val="2F5496" w:themeColor="accent1" w:themeShade="BF"/>
        </w:rPr>
        <w:t>daļā</w:t>
      </w:r>
      <w:proofErr w:type="spellEnd"/>
    </w:p>
    <w:p w14:paraId="190198EB" w14:textId="49C4BA0F" w:rsidR="005E0B73" w:rsidRPr="00A93255" w:rsidRDefault="005E0B73" w:rsidP="00CB161A">
      <w:pPr>
        <w:jc w:val="both"/>
      </w:pPr>
      <w:r w:rsidRPr="00A93255">
        <w:rPr>
          <w:noProof/>
        </w:rPr>
        <w:drawing>
          <wp:inline distT="0" distB="0" distL="0" distR="0" wp14:anchorId="1B229AF5" wp14:editId="5CA0A2F3">
            <wp:extent cx="6645910" cy="935355"/>
            <wp:effectExtent l="0" t="0" r="254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9"/>
                    <a:stretch>
                      <a:fillRect/>
                    </a:stretch>
                  </pic:blipFill>
                  <pic:spPr>
                    <a:xfrm>
                      <a:off x="0" y="0"/>
                      <a:ext cx="6645910" cy="935355"/>
                    </a:xfrm>
                    <a:prstGeom prst="rect">
                      <a:avLst/>
                    </a:prstGeom>
                  </pic:spPr>
                </pic:pic>
              </a:graphicData>
            </a:graphic>
          </wp:inline>
        </w:drawing>
      </w:r>
    </w:p>
    <w:p w14:paraId="411673C1" w14:textId="115B2BB9" w:rsidR="00F54C03" w:rsidRDefault="005E0B73" w:rsidP="00CB161A">
      <w:pPr>
        <w:jc w:val="both"/>
        <w:rPr>
          <w:b/>
          <w:bCs/>
          <w:color w:val="2F5496" w:themeColor="accent1" w:themeShade="BF"/>
        </w:rPr>
      </w:pPr>
      <w:r w:rsidRPr="00A93255">
        <w:rPr>
          <w:b/>
          <w:bCs/>
          <w:color w:val="2F5496" w:themeColor="accent1" w:themeShade="BF"/>
        </w:rPr>
        <w:t>NVI</w:t>
      </w:r>
      <w:r w:rsidR="00F54C03">
        <w:rPr>
          <w:b/>
          <w:bCs/>
          <w:color w:val="2F5496" w:themeColor="accent1" w:themeShade="BF"/>
        </w:rPr>
        <w:t xml:space="preserve"> </w:t>
      </w:r>
      <w:r w:rsidRPr="00A93255">
        <w:rPr>
          <w:b/>
          <w:bCs/>
          <w:color w:val="2F5496" w:themeColor="accent1" w:themeShade="BF"/>
        </w:rPr>
        <w:t>summas</w:t>
      </w:r>
      <w:r w:rsidR="00F54C03">
        <w:rPr>
          <w:b/>
          <w:bCs/>
          <w:color w:val="2F5496" w:themeColor="accent1" w:themeShade="BF"/>
        </w:rPr>
        <w:t xml:space="preserve"> </w:t>
      </w:r>
      <w:r w:rsidRPr="00A93255">
        <w:rPr>
          <w:b/>
          <w:bCs/>
          <w:color w:val="2F5496" w:themeColor="accent1" w:themeShade="BF"/>
        </w:rPr>
        <w:t>sadalījums</w:t>
      </w:r>
      <w:r w:rsidR="00F54C03">
        <w:rPr>
          <w:b/>
          <w:bCs/>
          <w:color w:val="2F5496" w:themeColor="accent1" w:themeShade="BF"/>
        </w:rPr>
        <w:t xml:space="preserve"> </w:t>
      </w:r>
      <w:r w:rsidRPr="00A93255">
        <w:rPr>
          <w:b/>
          <w:bCs/>
          <w:color w:val="2F5496" w:themeColor="accent1" w:themeShade="BF"/>
        </w:rPr>
        <w:t>un</w:t>
      </w:r>
      <w:r w:rsidR="00F54C03">
        <w:rPr>
          <w:b/>
          <w:bCs/>
          <w:color w:val="2F5496" w:themeColor="accent1" w:themeShade="BF"/>
        </w:rPr>
        <w:t xml:space="preserve"> </w:t>
      </w:r>
      <w:r w:rsidRPr="00A93255">
        <w:rPr>
          <w:b/>
          <w:bCs/>
          <w:color w:val="2F5496" w:themeColor="accent1" w:themeShade="BF"/>
        </w:rPr>
        <w:t>atgūšana</w:t>
      </w:r>
    </w:p>
    <w:p w14:paraId="78B6422E" w14:textId="5C5B1409" w:rsidR="005E0B73" w:rsidRPr="00A93255" w:rsidRDefault="00F54C03" w:rsidP="00CB161A">
      <w:pPr>
        <w:jc w:val="both"/>
        <w:rPr>
          <w:b/>
          <w:bCs/>
          <w:color w:val="2F5496" w:themeColor="accent1" w:themeShade="BF"/>
        </w:rPr>
      </w:pPr>
      <w:r w:rsidRPr="00F54C03">
        <w:rPr>
          <w:noProof/>
        </w:rPr>
        <w:drawing>
          <wp:inline distT="0" distB="0" distL="0" distR="0" wp14:anchorId="2D1C8173" wp14:editId="772E601E">
            <wp:extent cx="6645910" cy="1720215"/>
            <wp:effectExtent l="0" t="0" r="2540" b="0"/>
            <wp:docPr id="26512467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24671" name="Picture 1" descr="A screenshot of a computer&#10;&#10;Description automatically generated"/>
                    <pic:cNvPicPr/>
                  </pic:nvPicPr>
                  <pic:blipFill>
                    <a:blip r:embed="rId10"/>
                    <a:stretch>
                      <a:fillRect/>
                    </a:stretch>
                  </pic:blipFill>
                  <pic:spPr>
                    <a:xfrm>
                      <a:off x="0" y="0"/>
                      <a:ext cx="6645910" cy="1720215"/>
                    </a:xfrm>
                    <a:prstGeom prst="rect">
                      <a:avLst/>
                    </a:prstGeom>
                  </pic:spPr>
                </pic:pic>
              </a:graphicData>
            </a:graphic>
          </wp:inline>
        </w:drawing>
      </w:r>
    </w:p>
    <w:p w14:paraId="71D352CE" w14:textId="5E87B8E0" w:rsidR="00432487" w:rsidRPr="00A93255" w:rsidRDefault="00432487" w:rsidP="00432487"/>
    <w:p w14:paraId="161AAE92" w14:textId="0176A134" w:rsidR="005E0B73" w:rsidRPr="00A93255" w:rsidRDefault="005E0B73" w:rsidP="00E113A7">
      <w:pPr>
        <w:pStyle w:val="ListParagraph"/>
        <w:numPr>
          <w:ilvl w:val="0"/>
          <w:numId w:val="3"/>
        </w:numPr>
        <w:jc w:val="both"/>
      </w:pPr>
      <w:r w:rsidRPr="00A93255">
        <w:rPr>
          <w:b/>
          <w:bCs/>
        </w:rPr>
        <w:t xml:space="preserve">NVI summai jābūt ievadītai pie tās MP daļas, </w:t>
      </w:r>
      <w:r w:rsidR="004B5A62">
        <w:rPr>
          <w:b/>
          <w:bCs/>
        </w:rPr>
        <w:t>kurā</w:t>
      </w:r>
      <w:r w:rsidRPr="00A93255">
        <w:rPr>
          <w:b/>
          <w:bCs/>
        </w:rPr>
        <w:t xml:space="preserve"> NVI </w:t>
      </w:r>
      <w:r w:rsidR="004B5A62">
        <w:rPr>
          <w:b/>
          <w:bCs/>
        </w:rPr>
        <w:t>pieprasīts</w:t>
      </w:r>
      <w:r w:rsidRPr="00A93255">
        <w:rPr>
          <w:b/>
          <w:bCs/>
        </w:rPr>
        <w:t>.</w:t>
      </w:r>
      <w:r w:rsidRPr="00A93255">
        <w:t xml:space="preserve"> Tā kā MP </w:t>
      </w:r>
      <w:r w:rsidR="003E49DF">
        <w:t xml:space="preserve">Nr.4 </w:t>
      </w:r>
      <w:r w:rsidRPr="00A93255">
        <w:t xml:space="preserve">pirmā daļa tika samaksāta, bet otrā daļa ieturēta uz laiku, NVI atgūstam no otrās daļas. </w:t>
      </w:r>
    </w:p>
    <w:p w14:paraId="58B139CE" w14:textId="67A9EE6C" w:rsidR="00F10A1C" w:rsidRPr="00A93255" w:rsidRDefault="00F10A1C" w:rsidP="00E113A7">
      <w:pPr>
        <w:pStyle w:val="ListParagraph"/>
        <w:numPr>
          <w:ilvl w:val="0"/>
          <w:numId w:val="3"/>
        </w:numPr>
        <w:jc w:val="both"/>
      </w:pPr>
      <w:r w:rsidRPr="00A93255">
        <w:t xml:space="preserve">Pazīme “Nesaistīts MP” (“ķeksis” izvēlnes logā norāda, ka NVI summa nav saistīta ar konkrēto MP daļu) ir izņemta (nav ķeksis), jo NVI ir saistīts ar konkrēto MP daļu. </w:t>
      </w:r>
      <w:r w:rsidR="00F54C03">
        <w:t>Nospiežot pogu “Rādīt nulles” sistēma parādīs visus projekta MP /MP daļas un pazīmei “Nesaistīts MP” jābūt pie visiem MP un to daļām, izņemot pie MP4.2., kas konkrētajā brīdī tiek apstiprināts.</w:t>
      </w:r>
    </w:p>
    <w:p w14:paraId="5549028C" w14:textId="3DD567B0" w:rsidR="00F10A1C" w:rsidRPr="00A93255" w:rsidRDefault="00F10A1C" w:rsidP="00E113A7">
      <w:pPr>
        <w:pStyle w:val="ListParagraph"/>
        <w:numPr>
          <w:ilvl w:val="0"/>
          <w:numId w:val="3"/>
        </w:numPr>
        <w:jc w:val="both"/>
        <w:rPr>
          <w:b/>
          <w:bCs/>
        </w:rPr>
      </w:pPr>
      <w:r w:rsidRPr="00A93255">
        <w:rPr>
          <w:b/>
          <w:bCs/>
        </w:rPr>
        <w:t xml:space="preserve">Ja sadaļā “NVI sadalījums un atgūšana” dati atšķirsies no NVI </w:t>
      </w:r>
      <w:proofErr w:type="spellStart"/>
      <w:r w:rsidRPr="00A93255">
        <w:rPr>
          <w:b/>
          <w:bCs/>
        </w:rPr>
        <w:t>pamatsadaļā</w:t>
      </w:r>
      <w:proofErr w:type="spellEnd"/>
      <w:r w:rsidRPr="00A93255">
        <w:rPr>
          <w:b/>
          <w:bCs/>
        </w:rPr>
        <w:t xml:space="preserve"> ievadītiem datiem, sistēma neļaus apstiprināt datus!</w:t>
      </w:r>
    </w:p>
    <w:p w14:paraId="631E7D58" w14:textId="77777777" w:rsidR="00962642" w:rsidRPr="00A93255" w:rsidRDefault="00962642" w:rsidP="00F10A1C">
      <w:pPr>
        <w:rPr>
          <w:b/>
          <w:bCs/>
        </w:rPr>
      </w:pPr>
    </w:p>
    <w:p w14:paraId="3EF7975D" w14:textId="46B32EFD" w:rsidR="00F10A1C" w:rsidRPr="00A93255" w:rsidRDefault="00F10A1C" w:rsidP="00F10A1C">
      <w:pPr>
        <w:rPr>
          <w:b/>
          <w:bCs/>
        </w:rPr>
      </w:pPr>
      <w:r w:rsidRPr="00A93255">
        <w:rPr>
          <w:b/>
          <w:bCs/>
        </w:rPr>
        <w:lastRenderedPageBreak/>
        <w:t>2.Situācija</w:t>
      </w:r>
    </w:p>
    <w:p w14:paraId="6E73EED2" w14:textId="3465D7FD" w:rsidR="00F10A1C" w:rsidRPr="00A93255" w:rsidRDefault="00F10A1C" w:rsidP="00F10A1C">
      <w:pPr>
        <w:rPr>
          <w:b/>
          <w:bCs/>
          <w:color w:val="C00000"/>
          <w:u w:val="single"/>
        </w:rPr>
      </w:pPr>
      <w:r w:rsidRPr="00A93255">
        <w:rPr>
          <w:b/>
          <w:bCs/>
          <w:color w:val="C00000"/>
        </w:rPr>
        <w:t>NVI konstatēt</w:t>
      </w:r>
      <w:r w:rsidR="00331C6E" w:rsidRPr="00A93255">
        <w:rPr>
          <w:b/>
          <w:bCs/>
          <w:color w:val="C00000"/>
        </w:rPr>
        <w:t>i</w:t>
      </w:r>
      <w:r w:rsidRPr="00A93255">
        <w:rPr>
          <w:b/>
          <w:bCs/>
          <w:color w:val="C00000"/>
        </w:rPr>
        <w:t xml:space="preserve"> izskatot</w:t>
      </w:r>
      <w:r w:rsidR="003D7574" w:rsidRPr="00A93255">
        <w:rPr>
          <w:b/>
          <w:bCs/>
          <w:color w:val="C00000"/>
        </w:rPr>
        <w:t xml:space="preserve"> “ejošo”</w:t>
      </w:r>
      <w:r w:rsidRPr="00A93255">
        <w:rPr>
          <w:b/>
          <w:bCs/>
          <w:color w:val="C00000"/>
        </w:rPr>
        <w:t xml:space="preserve"> MP</w:t>
      </w:r>
      <w:r w:rsidR="003F1DF5" w:rsidRPr="00A93255">
        <w:rPr>
          <w:b/>
          <w:bCs/>
          <w:color w:val="C00000"/>
        </w:rPr>
        <w:t xml:space="preserve"> </w:t>
      </w:r>
      <w:r w:rsidR="003D7574" w:rsidRPr="00A93255">
        <w:rPr>
          <w:b/>
          <w:bCs/>
          <w:color w:val="C00000"/>
        </w:rPr>
        <w:t>bet</w:t>
      </w:r>
      <w:r w:rsidR="003F1DF5" w:rsidRPr="00A93255">
        <w:rPr>
          <w:b/>
          <w:bCs/>
          <w:color w:val="C00000"/>
        </w:rPr>
        <w:t xml:space="preserve"> </w:t>
      </w:r>
      <w:r w:rsidR="003F1DF5" w:rsidRPr="00A93255">
        <w:rPr>
          <w:b/>
          <w:bCs/>
          <w:color w:val="C00000"/>
          <w:u w:val="single"/>
        </w:rPr>
        <w:t>NVI skar iepriekš pieprasītos un samaksātos MP.</w:t>
      </w:r>
    </w:p>
    <w:p w14:paraId="722DB569" w14:textId="024D2493" w:rsidR="003F1DF5" w:rsidRPr="00A93255" w:rsidRDefault="004B5A62" w:rsidP="00E113A7">
      <w:pPr>
        <w:jc w:val="both"/>
        <w:rPr>
          <w:b/>
          <w:bCs/>
        </w:rPr>
      </w:pPr>
      <w:r>
        <w:rPr>
          <w:b/>
          <w:bCs/>
          <w:color w:val="2F5496" w:themeColor="accent1" w:themeShade="BF"/>
        </w:rPr>
        <w:t>2.1.</w:t>
      </w:r>
      <w:r w:rsidR="003F1DF5" w:rsidRPr="00A93255">
        <w:rPr>
          <w:b/>
          <w:bCs/>
          <w:color w:val="2F5496" w:themeColor="accent1" w:themeShade="BF"/>
        </w:rPr>
        <w:t xml:space="preserve">Piemērs: </w:t>
      </w:r>
      <w:r w:rsidR="00962642" w:rsidRPr="00A93255">
        <w:t>Izskatot MP Nr.</w:t>
      </w:r>
      <w:r w:rsidR="003D7574" w:rsidRPr="00A93255">
        <w:t>12</w:t>
      </w:r>
      <w:r w:rsidR="00962642" w:rsidRPr="00A93255">
        <w:t xml:space="preserve"> tika konstatēta neatbilstība</w:t>
      </w:r>
      <w:r w:rsidR="003D7574" w:rsidRPr="00A93255">
        <w:t xml:space="preserve"> 2 637.96 EUR, bet </w:t>
      </w:r>
      <w:r w:rsidR="00962642" w:rsidRPr="00A93255">
        <w:t xml:space="preserve">ar šo NVI saistītie izdevumi (rēķini) bija iekļauti </w:t>
      </w:r>
      <w:r w:rsidR="00B17A90" w:rsidRPr="00A93255">
        <w:t>iepriekšējā</w:t>
      </w:r>
      <w:r w:rsidR="00962642" w:rsidRPr="00A93255">
        <w:t xml:space="preserve"> MP</w:t>
      </w:r>
      <w:r w:rsidR="003E49DF">
        <w:t xml:space="preserve"> Nr.</w:t>
      </w:r>
      <w:r w:rsidR="003D7574" w:rsidRPr="00A93255">
        <w:t>11</w:t>
      </w:r>
      <w:r w:rsidR="00962642" w:rsidRPr="00A93255">
        <w:t xml:space="preserve">, </w:t>
      </w:r>
      <w:r w:rsidR="00962642" w:rsidRPr="00A93255">
        <w:rPr>
          <w:u w:val="single"/>
        </w:rPr>
        <w:t>kur</w:t>
      </w:r>
      <w:r w:rsidR="009D2865" w:rsidRPr="00A93255">
        <w:rPr>
          <w:u w:val="single"/>
        </w:rPr>
        <w:t>š</w:t>
      </w:r>
      <w:r w:rsidR="00962642" w:rsidRPr="00A93255">
        <w:rPr>
          <w:u w:val="single"/>
        </w:rPr>
        <w:t xml:space="preserve"> tika samaksāt</w:t>
      </w:r>
      <w:r w:rsidR="009D2865" w:rsidRPr="00A93255">
        <w:rPr>
          <w:u w:val="single"/>
        </w:rPr>
        <w:t>s</w:t>
      </w:r>
      <w:r w:rsidR="00962642" w:rsidRPr="00A93255">
        <w:rPr>
          <w:u w:val="single"/>
        </w:rPr>
        <w:t xml:space="preserve"> FS</w:t>
      </w:r>
      <w:r w:rsidR="00962642" w:rsidRPr="00A93255">
        <w:t xml:space="preserve">. </w:t>
      </w:r>
      <w:r w:rsidR="004C6393" w:rsidRPr="00A93255">
        <w:t xml:space="preserve"> NVI lēmuma datums 05.06.2023. </w:t>
      </w:r>
      <w:r w:rsidR="00962642" w:rsidRPr="00A93255">
        <w:rPr>
          <w:b/>
          <w:bCs/>
        </w:rPr>
        <w:t>Datu ievade:</w:t>
      </w:r>
    </w:p>
    <w:p w14:paraId="6C18BF60" w14:textId="5AB746D9" w:rsidR="00962642" w:rsidRPr="00A93255" w:rsidRDefault="00962642" w:rsidP="00E113A7">
      <w:pPr>
        <w:jc w:val="both"/>
        <w:rPr>
          <w:b/>
          <w:bCs/>
          <w:color w:val="2F5496" w:themeColor="accent1" w:themeShade="BF"/>
        </w:rPr>
      </w:pPr>
      <w:r w:rsidRPr="00A93255">
        <w:rPr>
          <w:b/>
          <w:bCs/>
          <w:color w:val="2F5496" w:themeColor="accent1" w:themeShade="BF"/>
        </w:rPr>
        <w:t xml:space="preserve">NVI </w:t>
      </w:r>
      <w:proofErr w:type="spellStart"/>
      <w:r w:rsidRPr="00A93255">
        <w:rPr>
          <w:b/>
          <w:bCs/>
          <w:color w:val="2F5496" w:themeColor="accent1" w:themeShade="BF"/>
        </w:rPr>
        <w:t>pamatsadaļā</w:t>
      </w:r>
      <w:proofErr w:type="spellEnd"/>
    </w:p>
    <w:p w14:paraId="4425D729" w14:textId="45BBEAED" w:rsidR="00962642" w:rsidRPr="00A93255" w:rsidRDefault="003D7574" w:rsidP="00F10A1C">
      <w:pPr>
        <w:rPr>
          <w:b/>
          <w:bCs/>
          <w:color w:val="2F5496" w:themeColor="accent1" w:themeShade="BF"/>
        </w:rPr>
      </w:pPr>
      <w:r w:rsidRPr="00A93255">
        <w:rPr>
          <w:noProof/>
        </w:rPr>
        <w:drawing>
          <wp:inline distT="0" distB="0" distL="0" distR="0" wp14:anchorId="55306CC0" wp14:editId="1FDC9DF7">
            <wp:extent cx="6645910" cy="975360"/>
            <wp:effectExtent l="0" t="0" r="2540" b="0"/>
            <wp:docPr id="7"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pic:cNvPicPr/>
                  </pic:nvPicPr>
                  <pic:blipFill>
                    <a:blip r:embed="rId11"/>
                    <a:stretch>
                      <a:fillRect/>
                    </a:stretch>
                  </pic:blipFill>
                  <pic:spPr>
                    <a:xfrm>
                      <a:off x="0" y="0"/>
                      <a:ext cx="6645910" cy="975360"/>
                    </a:xfrm>
                    <a:prstGeom prst="rect">
                      <a:avLst/>
                    </a:prstGeom>
                  </pic:spPr>
                </pic:pic>
              </a:graphicData>
            </a:graphic>
          </wp:inline>
        </w:drawing>
      </w:r>
    </w:p>
    <w:p w14:paraId="0CAFC66D" w14:textId="3D4273B8" w:rsidR="00962642" w:rsidRPr="00A93255" w:rsidRDefault="003D7574" w:rsidP="00F10A1C">
      <w:pPr>
        <w:rPr>
          <w:b/>
          <w:bCs/>
          <w:color w:val="2F5496" w:themeColor="accent1" w:themeShade="BF"/>
        </w:rPr>
      </w:pPr>
      <w:r w:rsidRPr="00A93255">
        <w:rPr>
          <w:b/>
          <w:bCs/>
          <w:color w:val="2F5496" w:themeColor="accent1" w:themeShade="BF"/>
        </w:rPr>
        <w:t>NVI summas sadalījums un atgūšana</w:t>
      </w:r>
    </w:p>
    <w:p w14:paraId="3B97E941" w14:textId="7242E25D" w:rsidR="00962642" w:rsidRDefault="004B5A62" w:rsidP="00F10A1C">
      <w:r w:rsidRPr="004B5A62">
        <w:rPr>
          <w:noProof/>
        </w:rPr>
        <w:drawing>
          <wp:inline distT="0" distB="0" distL="0" distR="0" wp14:anchorId="0AF2F875" wp14:editId="00E93B30">
            <wp:extent cx="6645910" cy="1287780"/>
            <wp:effectExtent l="0" t="0" r="2540" b="7620"/>
            <wp:docPr id="52509633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96335" name="Picture 1" descr="A screenshot of a computer&#10;&#10;Description automatically generated"/>
                    <pic:cNvPicPr/>
                  </pic:nvPicPr>
                  <pic:blipFill>
                    <a:blip r:embed="rId12"/>
                    <a:stretch>
                      <a:fillRect/>
                    </a:stretch>
                  </pic:blipFill>
                  <pic:spPr>
                    <a:xfrm>
                      <a:off x="0" y="0"/>
                      <a:ext cx="6645910" cy="1287780"/>
                    </a:xfrm>
                    <a:prstGeom prst="rect">
                      <a:avLst/>
                    </a:prstGeom>
                  </pic:spPr>
                </pic:pic>
              </a:graphicData>
            </a:graphic>
          </wp:inline>
        </w:drawing>
      </w:r>
    </w:p>
    <w:p w14:paraId="53C4949A" w14:textId="63D5B106" w:rsidR="004B5A62" w:rsidRPr="00A93255" w:rsidRDefault="004B5A62" w:rsidP="00F10A1C">
      <w:r w:rsidRPr="004B5A62">
        <w:rPr>
          <w:noProof/>
        </w:rPr>
        <w:drawing>
          <wp:inline distT="0" distB="0" distL="0" distR="0" wp14:anchorId="17F50E38" wp14:editId="2A5D7305">
            <wp:extent cx="6645910" cy="2649855"/>
            <wp:effectExtent l="0" t="0" r="2540" b="0"/>
            <wp:docPr id="18736148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14813" name="Picture 1" descr="A screenshot of a computer&#10;&#10;Description automatically generated"/>
                    <pic:cNvPicPr/>
                  </pic:nvPicPr>
                  <pic:blipFill>
                    <a:blip r:embed="rId13"/>
                    <a:stretch>
                      <a:fillRect/>
                    </a:stretch>
                  </pic:blipFill>
                  <pic:spPr>
                    <a:xfrm>
                      <a:off x="0" y="0"/>
                      <a:ext cx="6645910" cy="2649855"/>
                    </a:xfrm>
                    <a:prstGeom prst="rect">
                      <a:avLst/>
                    </a:prstGeom>
                  </pic:spPr>
                </pic:pic>
              </a:graphicData>
            </a:graphic>
          </wp:inline>
        </w:drawing>
      </w:r>
    </w:p>
    <w:p w14:paraId="26FD9217" w14:textId="37A0CD16" w:rsidR="003D7574" w:rsidRPr="00A93255" w:rsidRDefault="004C7D85" w:rsidP="00E113A7">
      <w:pPr>
        <w:pStyle w:val="ListParagraph"/>
        <w:numPr>
          <w:ilvl w:val="0"/>
          <w:numId w:val="3"/>
        </w:numPr>
        <w:jc w:val="both"/>
      </w:pPr>
      <w:r w:rsidRPr="00A93255">
        <w:t>Pazīme “Nesaistīts MP” (ķeksis)</w:t>
      </w:r>
      <w:r w:rsidR="003D7574" w:rsidRPr="00A93255">
        <w:t xml:space="preserve"> pie MP</w:t>
      </w:r>
      <w:r w:rsidR="003E49DF">
        <w:t xml:space="preserve"> Nr.</w:t>
      </w:r>
      <w:r w:rsidR="003D7574" w:rsidRPr="00A93255">
        <w:t xml:space="preserve">11 norāda, ka NVI summa 2 637.96 EUR ir </w:t>
      </w:r>
      <w:r w:rsidR="008D6195">
        <w:t>nesaistīta</w:t>
      </w:r>
      <w:r w:rsidR="003D7574" w:rsidRPr="00A93255">
        <w:t xml:space="preserve"> ar MP</w:t>
      </w:r>
      <w:r w:rsidR="008D6195">
        <w:t>12.4</w:t>
      </w:r>
      <w:r w:rsidR="003D7574" w:rsidRPr="00A93255">
        <w:t>.</w:t>
      </w:r>
    </w:p>
    <w:p w14:paraId="17CA8495" w14:textId="5858BEC4" w:rsidR="003D7574" w:rsidRPr="00A93255" w:rsidRDefault="003D7574" w:rsidP="00E113A7">
      <w:pPr>
        <w:pStyle w:val="ListParagraph"/>
        <w:numPr>
          <w:ilvl w:val="0"/>
          <w:numId w:val="3"/>
        </w:numPr>
        <w:jc w:val="both"/>
      </w:pPr>
      <w:r w:rsidRPr="00A93255">
        <w:t xml:space="preserve">Nospiežot izvēlnes lauku </w:t>
      </w:r>
      <w:r w:rsidRPr="00A93255">
        <w:rPr>
          <w:noProof/>
        </w:rPr>
        <w:drawing>
          <wp:inline distT="0" distB="0" distL="0" distR="0" wp14:anchorId="5902DC90" wp14:editId="2F790ED1">
            <wp:extent cx="685800" cy="309384"/>
            <wp:effectExtent l="0" t="0" r="0" b="0"/>
            <wp:docPr id="9" name="Picture 9"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text&#10;&#10;Description automatically generated"/>
                    <pic:cNvPicPr/>
                  </pic:nvPicPr>
                  <pic:blipFill>
                    <a:blip r:embed="rId14"/>
                    <a:stretch>
                      <a:fillRect/>
                    </a:stretch>
                  </pic:blipFill>
                  <pic:spPr>
                    <a:xfrm>
                      <a:off x="0" y="0"/>
                      <a:ext cx="713791" cy="322012"/>
                    </a:xfrm>
                    <a:prstGeom prst="rect">
                      <a:avLst/>
                    </a:prstGeom>
                  </pic:spPr>
                </pic:pic>
              </a:graphicData>
            </a:graphic>
          </wp:inline>
        </w:drawing>
      </w:r>
      <w:r w:rsidR="004C6393" w:rsidRPr="00A93255">
        <w:t xml:space="preserve"> tiks parādīti visi ar šo projektu esošie MP un ar tiem saistītā NVI summa. Šajā gadījumā visa NVI summa ir saistīta ar MP11 (konstatētā NVI summa ir tikusi pieprasīta un samaksāta MP11 ietvaros). Pie MP12</w:t>
      </w:r>
      <w:r w:rsidR="004B5A62">
        <w:t>.4</w:t>
      </w:r>
      <w:r w:rsidR="004C6393" w:rsidRPr="00A93255">
        <w:t xml:space="preserve"> attiecīgās daļas, no kuras faktiski tika atgūts NVI, </w:t>
      </w:r>
      <w:r w:rsidR="004C7D85" w:rsidRPr="00A93255">
        <w:t>pazīme “Nesaistīts MP” (ķeksis)</w:t>
      </w:r>
      <w:r w:rsidR="004C6393" w:rsidRPr="00A93255">
        <w:t xml:space="preserve"> jāizņem un NVI summa </w:t>
      </w:r>
      <w:r w:rsidR="00331C6E" w:rsidRPr="00A93255">
        <w:t>jāuzrāda</w:t>
      </w:r>
      <w:r w:rsidR="004C6393" w:rsidRPr="00A93255">
        <w:t xml:space="preserve"> 0.00 EUR.</w:t>
      </w:r>
    </w:p>
    <w:p w14:paraId="37437C8E" w14:textId="77777777" w:rsidR="00382FA9" w:rsidRPr="001E696F" w:rsidRDefault="004C6393" w:rsidP="004B5A62">
      <w:pPr>
        <w:pStyle w:val="ListParagraph"/>
        <w:numPr>
          <w:ilvl w:val="0"/>
          <w:numId w:val="3"/>
        </w:numPr>
        <w:jc w:val="both"/>
        <w:rPr>
          <w:b/>
          <w:bCs/>
          <w:color w:val="2F5496" w:themeColor="accent1" w:themeShade="BF"/>
        </w:rPr>
      </w:pPr>
      <w:r w:rsidRPr="00382FA9">
        <w:rPr>
          <w:b/>
          <w:bCs/>
        </w:rPr>
        <w:t>Ja NVI summa attiecas uz vairākiem iepriekš pieprasītiem un samaksātiem MP, datu ievade identiska, norādot pie katra attiecīgā MP konkrētu NVI summas daļu</w:t>
      </w:r>
      <w:r w:rsidR="00382FA9" w:rsidRPr="00382FA9">
        <w:rPr>
          <w:b/>
          <w:bCs/>
        </w:rPr>
        <w:t>, kas tika pieprasīta konkrētajā MP</w:t>
      </w:r>
      <w:r w:rsidRPr="00382FA9">
        <w:rPr>
          <w:b/>
          <w:bCs/>
        </w:rPr>
        <w:t>.</w:t>
      </w:r>
      <w:r w:rsidR="004B5A62" w:rsidRPr="00382FA9">
        <w:rPr>
          <w:b/>
          <w:bCs/>
        </w:rPr>
        <w:t xml:space="preserve"> </w:t>
      </w:r>
    </w:p>
    <w:p w14:paraId="2FAE24DE" w14:textId="6623CB19" w:rsidR="004B5A62" w:rsidRPr="008B1BF5" w:rsidRDefault="004B5A62" w:rsidP="00382FA9">
      <w:pPr>
        <w:jc w:val="both"/>
      </w:pPr>
      <w:r w:rsidRPr="001E696F">
        <w:rPr>
          <w:b/>
          <w:bCs/>
          <w:color w:val="2F5496" w:themeColor="accent1" w:themeShade="BF"/>
        </w:rPr>
        <w:t xml:space="preserve">2.2.Piemērs. </w:t>
      </w:r>
      <w:r w:rsidR="008B1BF5">
        <w:t xml:space="preserve">Izskatot MP2, tika konstatēts NVI </w:t>
      </w:r>
      <w:r w:rsidR="008B1BF5" w:rsidRPr="008B1BF5">
        <w:t>3 927.15</w:t>
      </w:r>
      <w:r w:rsidR="008B1BF5">
        <w:t xml:space="preserve"> EUR. NVI summu veido </w:t>
      </w:r>
      <w:r w:rsidR="008B1BF5" w:rsidRPr="008B1BF5">
        <w:t xml:space="preserve">MP1 deklarētie izdevumi 1 874,59 EUR (deklarēti EK), un </w:t>
      </w:r>
      <w:r w:rsidR="008B1BF5">
        <w:t>MP2</w:t>
      </w:r>
      <w:r w:rsidR="008B1BF5" w:rsidRPr="008B1BF5">
        <w:t xml:space="preserve"> izdevumi 2052.56 EUR Kopējā NVI summa 3927.15 EUR tiek ieturēti no </w:t>
      </w:r>
      <w:r w:rsidR="008B1BF5">
        <w:t xml:space="preserve">MP2.1. </w:t>
      </w:r>
      <w:r w:rsidR="008B1BF5" w:rsidRPr="008B1BF5">
        <w:rPr>
          <w:b/>
          <w:bCs/>
        </w:rPr>
        <w:t>Datu ievade:</w:t>
      </w:r>
    </w:p>
    <w:p w14:paraId="6C7FB0BF" w14:textId="77777777" w:rsidR="008B1BF5" w:rsidRPr="001E696F" w:rsidRDefault="008B1BF5" w:rsidP="008B1BF5">
      <w:pPr>
        <w:rPr>
          <w:b/>
          <w:bCs/>
          <w:color w:val="2F5496" w:themeColor="accent1" w:themeShade="BF"/>
        </w:rPr>
      </w:pPr>
    </w:p>
    <w:p w14:paraId="6841D150" w14:textId="77777777" w:rsidR="008B1BF5" w:rsidRPr="001E696F" w:rsidRDefault="008B1BF5" w:rsidP="008B1BF5">
      <w:pPr>
        <w:rPr>
          <w:b/>
          <w:bCs/>
          <w:color w:val="2F5496" w:themeColor="accent1" w:themeShade="BF"/>
        </w:rPr>
      </w:pPr>
    </w:p>
    <w:p w14:paraId="3C1E0E04" w14:textId="79AC7643" w:rsidR="008B1BF5" w:rsidRPr="001E696F" w:rsidRDefault="008B1BF5" w:rsidP="008B1BF5">
      <w:pPr>
        <w:rPr>
          <w:b/>
          <w:bCs/>
          <w:color w:val="2F5496" w:themeColor="accent1" w:themeShade="BF"/>
        </w:rPr>
      </w:pPr>
      <w:r w:rsidRPr="001E696F">
        <w:rPr>
          <w:b/>
          <w:bCs/>
          <w:color w:val="2F5496" w:themeColor="accent1" w:themeShade="BF"/>
        </w:rPr>
        <w:lastRenderedPageBreak/>
        <w:t xml:space="preserve">NVI </w:t>
      </w:r>
      <w:proofErr w:type="spellStart"/>
      <w:r w:rsidRPr="001E696F">
        <w:rPr>
          <w:b/>
          <w:bCs/>
          <w:color w:val="2F5496" w:themeColor="accent1" w:themeShade="BF"/>
        </w:rPr>
        <w:t>pamatsadaļā</w:t>
      </w:r>
      <w:proofErr w:type="spellEnd"/>
    </w:p>
    <w:p w14:paraId="07B666C8" w14:textId="6202C7A3" w:rsidR="008B1BF5" w:rsidRPr="001E696F" w:rsidRDefault="008B1BF5" w:rsidP="008B1BF5">
      <w:pPr>
        <w:rPr>
          <w:b/>
          <w:bCs/>
          <w:color w:val="2F5496" w:themeColor="accent1" w:themeShade="BF"/>
        </w:rPr>
      </w:pPr>
      <w:r>
        <w:rPr>
          <w:noProof/>
        </w:rPr>
        <w:drawing>
          <wp:inline distT="0" distB="0" distL="0" distR="0" wp14:anchorId="1FB1A025" wp14:editId="12EF36CD">
            <wp:extent cx="6645910" cy="966470"/>
            <wp:effectExtent l="0" t="0" r="2540" b="5080"/>
            <wp:docPr id="8936875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8750" name="Picture 1" descr="A screenshot of a computer&#10;&#10;Description automatically generated"/>
                    <pic:cNvPicPr/>
                  </pic:nvPicPr>
                  <pic:blipFill>
                    <a:blip r:embed="rId15"/>
                    <a:stretch>
                      <a:fillRect/>
                    </a:stretch>
                  </pic:blipFill>
                  <pic:spPr>
                    <a:xfrm>
                      <a:off x="0" y="0"/>
                      <a:ext cx="6645910" cy="966470"/>
                    </a:xfrm>
                    <a:prstGeom prst="rect">
                      <a:avLst/>
                    </a:prstGeom>
                  </pic:spPr>
                </pic:pic>
              </a:graphicData>
            </a:graphic>
          </wp:inline>
        </w:drawing>
      </w:r>
    </w:p>
    <w:p w14:paraId="47CDC4EA" w14:textId="77777777" w:rsidR="008B1BF5" w:rsidRPr="001E696F" w:rsidRDefault="008B1BF5" w:rsidP="008B1BF5">
      <w:pPr>
        <w:rPr>
          <w:b/>
          <w:bCs/>
          <w:color w:val="2F5496" w:themeColor="accent1" w:themeShade="BF"/>
        </w:rPr>
      </w:pPr>
      <w:r w:rsidRPr="001E696F">
        <w:rPr>
          <w:b/>
          <w:bCs/>
          <w:color w:val="2F5496" w:themeColor="accent1" w:themeShade="BF"/>
        </w:rPr>
        <w:t>NVI summas sadalījums un atgūšana</w:t>
      </w:r>
    </w:p>
    <w:p w14:paraId="0CF25AE4" w14:textId="752B94F9" w:rsidR="008B1BF5" w:rsidRPr="001E696F" w:rsidRDefault="008B1BF5" w:rsidP="008B1BF5">
      <w:pPr>
        <w:rPr>
          <w:b/>
          <w:bCs/>
          <w:color w:val="2F5496" w:themeColor="accent1" w:themeShade="BF"/>
        </w:rPr>
      </w:pPr>
      <w:r>
        <w:rPr>
          <w:noProof/>
        </w:rPr>
        <w:drawing>
          <wp:inline distT="0" distB="0" distL="0" distR="0" wp14:anchorId="23FF01C8" wp14:editId="1F0B3A74">
            <wp:extent cx="6645910" cy="1600835"/>
            <wp:effectExtent l="0" t="0" r="2540" b="0"/>
            <wp:docPr id="14801173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17355" name="Picture 1" descr="A screenshot of a computer&#10;&#10;Description automatically generated"/>
                    <pic:cNvPicPr/>
                  </pic:nvPicPr>
                  <pic:blipFill>
                    <a:blip r:embed="rId16"/>
                    <a:stretch>
                      <a:fillRect/>
                    </a:stretch>
                  </pic:blipFill>
                  <pic:spPr>
                    <a:xfrm>
                      <a:off x="0" y="0"/>
                      <a:ext cx="6645910" cy="1600835"/>
                    </a:xfrm>
                    <a:prstGeom prst="rect">
                      <a:avLst/>
                    </a:prstGeom>
                  </pic:spPr>
                </pic:pic>
              </a:graphicData>
            </a:graphic>
          </wp:inline>
        </w:drawing>
      </w:r>
    </w:p>
    <w:p w14:paraId="79F07AD6" w14:textId="77777777" w:rsidR="001F1629" w:rsidRPr="008B1BF5" w:rsidRDefault="001F1629" w:rsidP="008B1BF5">
      <w:pPr>
        <w:rPr>
          <w:b/>
          <w:bCs/>
        </w:rPr>
      </w:pPr>
    </w:p>
    <w:p w14:paraId="6DB64658" w14:textId="1C68632A" w:rsidR="004C6393" w:rsidRPr="00A93255" w:rsidRDefault="00331C6E" w:rsidP="004C6393">
      <w:pPr>
        <w:rPr>
          <w:b/>
          <w:bCs/>
        </w:rPr>
      </w:pPr>
      <w:r w:rsidRPr="00A93255">
        <w:rPr>
          <w:b/>
          <w:bCs/>
        </w:rPr>
        <w:t>3.Situācija.</w:t>
      </w:r>
    </w:p>
    <w:p w14:paraId="6BB0F9A1" w14:textId="491004AA" w:rsidR="00543698" w:rsidRPr="00A93255" w:rsidRDefault="00543698" w:rsidP="00E113A7">
      <w:pPr>
        <w:jc w:val="both"/>
        <w:rPr>
          <w:b/>
          <w:bCs/>
          <w:color w:val="C00000"/>
        </w:rPr>
      </w:pPr>
      <w:r w:rsidRPr="00A93255">
        <w:rPr>
          <w:b/>
          <w:bCs/>
          <w:color w:val="C00000"/>
        </w:rPr>
        <w:t>Apstiprinātam NVI tiek koriģētas</w:t>
      </w:r>
      <w:r w:rsidR="001F1629" w:rsidRPr="00A93255">
        <w:rPr>
          <w:b/>
          <w:bCs/>
          <w:color w:val="C00000"/>
        </w:rPr>
        <w:t xml:space="preserve"> summas</w:t>
      </w:r>
      <w:r w:rsidRPr="00A93255">
        <w:rPr>
          <w:b/>
          <w:bCs/>
          <w:color w:val="C00000"/>
        </w:rPr>
        <w:t xml:space="preserve"> ar “+” vai “-“ zīmi (tiek palielināta vai samazināta jau apstiprināta NVI summa).</w:t>
      </w:r>
    </w:p>
    <w:p w14:paraId="5368C53E" w14:textId="4F22BAF3" w:rsidR="00543698" w:rsidRPr="00A93255" w:rsidRDefault="00543698" w:rsidP="00E113A7">
      <w:pPr>
        <w:jc w:val="both"/>
      </w:pPr>
      <w:r w:rsidRPr="00A93255">
        <w:rPr>
          <w:b/>
          <w:bCs/>
          <w:color w:val="2F5496" w:themeColor="accent1" w:themeShade="BF"/>
        </w:rPr>
        <w:t>Piemērs:</w:t>
      </w:r>
      <w:r w:rsidR="00C71B6C" w:rsidRPr="00A93255">
        <w:rPr>
          <w:b/>
          <w:bCs/>
          <w:color w:val="2F5496" w:themeColor="accent1" w:themeShade="BF"/>
        </w:rPr>
        <w:t xml:space="preserve"> </w:t>
      </w:r>
      <w:r w:rsidR="00C71B6C" w:rsidRPr="00A93255">
        <w:t>Izskatot MP</w:t>
      </w:r>
      <w:r w:rsidR="00232A59">
        <w:t xml:space="preserve"> Nr.</w:t>
      </w:r>
      <w:r w:rsidR="00C71B6C" w:rsidRPr="00A93255">
        <w:t>2 tika konstatēti NVI 5 409.34 EUR. NVI lēmuma datums 09.01.2023. Konstatētie NVI ir pieprasīti MP</w:t>
      </w:r>
      <w:r w:rsidR="00232A59">
        <w:t xml:space="preserve"> Nr.</w:t>
      </w:r>
      <w:r w:rsidR="00C71B6C" w:rsidRPr="00A93255">
        <w:t>2 un atgūti no MP</w:t>
      </w:r>
      <w:r w:rsidR="00232A59">
        <w:t xml:space="preserve"> Nr.</w:t>
      </w:r>
      <w:r w:rsidR="00C71B6C" w:rsidRPr="00A93255">
        <w:t>2.</w:t>
      </w:r>
      <w:r w:rsidR="00232A59">
        <w:t xml:space="preserve"> </w:t>
      </w:r>
      <w:r w:rsidR="00C71B6C" w:rsidRPr="00A93255">
        <w:t xml:space="preserve">2.daļas (nav iepriekš veikto izdevumu ieturēšana). 28.02.2023. tika pieņemts lēmums samazināt konstatēto NVI summu uz 4 700.21 EUR. Tātad, veidojas starpība, par kuru ir jāsamazina NVI          -709.13 EUR. </w:t>
      </w:r>
      <w:r w:rsidR="00C71B6C" w:rsidRPr="00A93255">
        <w:rPr>
          <w:b/>
          <w:bCs/>
        </w:rPr>
        <w:t>Datu ievade:</w:t>
      </w:r>
      <w:r w:rsidR="00C71B6C" w:rsidRPr="00A93255">
        <w:t xml:space="preserve"> </w:t>
      </w:r>
    </w:p>
    <w:p w14:paraId="4307389B" w14:textId="41B6A030" w:rsidR="00C71B6C" w:rsidRPr="00A93255" w:rsidRDefault="00C71B6C" w:rsidP="004C6393">
      <w:pPr>
        <w:rPr>
          <w:b/>
          <w:bCs/>
          <w:color w:val="2F5496" w:themeColor="accent1" w:themeShade="BF"/>
        </w:rPr>
      </w:pPr>
      <w:r w:rsidRPr="00A93255">
        <w:rPr>
          <w:b/>
          <w:bCs/>
          <w:color w:val="2F5496" w:themeColor="accent1" w:themeShade="BF"/>
        </w:rPr>
        <w:t xml:space="preserve">NVI </w:t>
      </w:r>
      <w:proofErr w:type="spellStart"/>
      <w:r w:rsidRPr="00A93255">
        <w:rPr>
          <w:b/>
          <w:bCs/>
          <w:color w:val="2F5496" w:themeColor="accent1" w:themeShade="BF"/>
        </w:rPr>
        <w:t>pamatsadaļā</w:t>
      </w:r>
      <w:proofErr w:type="spellEnd"/>
    </w:p>
    <w:p w14:paraId="7030028B" w14:textId="31627969" w:rsidR="00C71B6C" w:rsidRPr="00A93255" w:rsidRDefault="00C71B6C" w:rsidP="004C6393">
      <w:pPr>
        <w:rPr>
          <w:b/>
          <w:bCs/>
          <w:color w:val="2F5496" w:themeColor="accent1" w:themeShade="BF"/>
        </w:rPr>
      </w:pPr>
      <w:r w:rsidRPr="00A93255">
        <w:rPr>
          <w:noProof/>
        </w:rPr>
        <w:drawing>
          <wp:inline distT="0" distB="0" distL="0" distR="0" wp14:anchorId="4DFF1EC8" wp14:editId="47E87036">
            <wp:extent cx="6645910" cy="1156335"/>
            <wp:effectExtent l="0" t="0" r="2540" b="5715"/>
            <wp:docPr id="10"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10;&#10;Description automatically generated"/>
                    <pic:cNvPicPr/>
                  </pic:nvPicPr>
                  <pic:blipFill>
                    <a:blip r:embed="rId17"/>
                    <a:stretch>
                      <a:fillRect/>
                    </a:stretch>
                  </pic:blipFill>
                  <pic:spPr>
                    <a:xfrm>
                      <a:off x="0" y="0"/>
                      <a:ext cx="6645910" cy="1156335"/>
                    </a:xfrm>
                    <a:prstGeom prst="rect">
                      <a:avLst/>
                    </a:prstGeom>
                  </pic:spPr>
                </pic:pic>
              </a:graphicData>
            </a:graphic>
          </wp:inline>
        </w:drawing>
      </w:r>
    </w:p>
    <w:p w14:paraId="7DFBDE77" w14:textId="6AE43DD2" w:rsidR="00C71B6C" w:rsidRPr="00A93255" w:rsidRDefault="00C71B6C" w:rsidP="004C6393">
      <w:pPr>
        <w:rPr>
          <w:b/>
          <w:bCs/>
          <w:color w:val="2F5496" w:themeColor="accent1" w:themeShade="BF"/>
        </w:rPr>
      </w:pPr>
      <w:r w:rsidRPr="00A93255">
        <w:rPr>
          <w:b/>
          <w:bCs/>
          <w:color w:val="2F5496" w:themeColor="accent1" w:themeShade="BF"/>
        </w:rPr>
        <w:t>NVI summas sadalījums un atgūšana</w:t>
      </w:r>
    </w:p>
    <w:p w14:paraId="51248F95" w14:textId="4ECD5836" w:rsidR="00C71B6C" w:rsidRPr="00A93255" w:rsidRDefault="001F1629" w:rsidP="001F1629">
      <w:pPr>
        <w:pStyle w:val="ListParagraph"/>
        <w:numPr>
          <w:ilvl w:val="0"/>
          <w:numId w:val="5"/>
        </w:numPr>
        <w:rPr>
          <w:b/>
          <w:bCs/>
          <w:color w:val="2F5496" w:themeColor="accent1" w:themeShade="BF"/>
        </w:rPr>
      </w:pPr>
      <w:r w:rsidRPr="00A93255">
        <w:rPr>
          <w:b/>
          <w:bCs/>
          <w:color w:val="2F5496" w:themeColor="accent1" w:themeShade="BF"/>
        </w:rPr>
        <w:t>NVI pamatsummas ievade</w:t>
      </w:r>
    </w:p>
    <w:p w14:paraId="36BDDCDF" w14:textId="0CD6A0BA" w:rsidR="001F1629" w:rsidRPr="00A93255" w:rsidRDefault="001F1629" w:rsidP="001F1629">
      <w:pPr>
        <w:rPr>
          <w:b/>
          <w:bCs/>
          <w:color w:val="2F5496" w:themeColor="accent1" w:themeShade="BF"/>
        </w:rPr>
      </w:pPr>
      <w:r w:rsidRPr="00A93255">
        <w:rPr>
          <w:noProof/>
        </w:rPr>
        <w:drawing>
          <wp:inline distT="0" distB="0" distL="0" distR="0" wp14:anchorId="3289E078" wp14:editId="499C50DA">
            <wp:extent cx="6645910" cy="1334770"/>
            <wp:effectExtent l="0" t="0" r="2540" b="0"/>
            <wp:docPr id="11"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uter&#10;&#10;Description automatically generated"/>
                    <pic:cNvPicPr/>
                  </pic:nvPicPr>
                  <pic:blipFill>
                    <a:blip r:embed="rId18"/>
                    <a:stretch>
                      <a:fillRect/>
                    </a:stretch>
                  </pic:blipFill>
                  <pic:spPr>
                    <a:xfrm>
                      <a:off x="0" y="0"/>
                      <a:ext cx="6645910" cy="1334770"/>
                    </a:xfrm>
                    <a:prstGeom prst="rect">
                      <a:avLst/>
                    </a:prstGeom>
                  </pic:spPr>
                </pic:pic>
              </a:graphicData>
            </a:graphic>
          </wp:inline>
        </w:drawing>
      </w:r>
    </w:p>
    <w:p w14:paraId="20E0B7C5" w14:textId="30B4AE51" w:rsidR="001F1629" w:rsidRPr="00A93255" w:rsidRDefault="001F1629" w:rsidP="001F1629">
      <w:pPr>
        <w:pStyle w:val="ListParagraph"/>
        <w:numPr>
          <w:ilvl w:val="0"/>
          <w:numId w:val="5"/>
        </w:numPr>
        <w:rPr>
          <w:b/>
          <w:bCs/>
          <w:color w:val="2F5496" w:themeColor="accent1" w:themeShade="BF"/>
        </w:rPr>
      </w:pPr>
      <w:r w:rsidRPr="00A93255">
        <w:rPr>
          <w:b/>
          <w:bCs/>
          <w:color w:val="2F5496" w:themeColor="accent1" w:themeShade="BF"/>
        </w:rPr>
        <w:t>NVI pievienotās summas ievade</w:t>
      </w:r>
    </w:p>
    <w:p w14:paraId="1E901AD7" w14:textId="5D445C35" w:rsidR="001F1629" w:rsidRPr="00A93255" w:rsidRDefault="001F1629" w:rsidP="001F1629">
      <w:pPr>
        <w:rPr>
          <w:b/>
          <w:bCs/>
          <w:color w:val="2F5496" w:themeColor="accent1" w:themeShade="BF"/>
        </w:rPr>
      </w:pPr>
      <w:r w:rsidRPr="00A93255">
        <w:rPr>
          <w:noProof/>
        </w:rPr>
        <w:lastRenderedPageBreak/>
        <w:drawing>
          <wp:inline distT="0" distB="0" distL="0" distR="0" wp14:anchorId="229241BC" wp14:editId="6EAB81FD">
            <wp:extent cx="6645910" cy="1247140"/>
            <wp:effectExtent l="0" t="0" r="2540" b="0"/>
            <wp:docPr id="12"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pic:cNvPicPr/>
                  </pic:nvPicPr>
                  <pic:blipFill>
                    <a:blip r:embed="rId19"/>
                    <a:stretch>
                      <a:fillRect/>
                    </a:stretch>
                  </pic:blipFill>
                  <pic:spPr>
                    <a:xfrm>
                      <a:off x="0" y="0"/>
                      <a:ext cx="6645910" cy="1247140"/>
                    </a:xfrm>
                    <a:prstGeom prst="rect">
                      <a:avLst/>
                    </a:prstGeom>
                  </pic:spPr>
                </pic:pic>
              </a:graphicData>
            </a:graphic>
          </wp:inline>
        </w:drawing>
      </w:r>
    </w:p>
    <w:p w14:paraId="1C32F2E4" w14:textId="63AFBDC8" w:rsidR="00C71B6C" w:rsidRDefault="00D04F0F" w:rsidP="004C6393">
      <w:pPr>
        <w:rPr>
          <w:b/>
          <w:bCs/>
          <w:color w:val="FF0000"/>
        </w:rPr>
      </w:pPr>
      <w:r w:rsidRPr="00D04F0F">
        <w:rPr>
          <w:b/>
          <w:bCs/>
          <w:color w:val="FF0000"/>
        </w:rPr>
        <w:t>Vēršam uzmanību!</w:t>
      </w:r>
    </w:p>
    <w:p w14:paraId="5C1F2024" w14:textId="24EA894F" w:rsidR="00D04F0F" w:rsidRDefault="00D04F0F" w:rsidP="004C6393">
      <w:r>
        <w:t>Veicot korekcijas ar “-“ un “+” zīmēm, jāveic korekcijas arī MP sadaļās “Rēķini” un “Maksājumi”.</w:t>
      </w:r>
    </w:p>
    <w:p w14:paraId="0B99C36B" w14:textId="75608077" w:rsidR="00D04F0F" w:rsidRDefault="00D04F0F" w:rsidP="004C6393">
      <w:r>
        <w:t>Šajā piemērā -709.13 EUR korekcija tiek veikta MP2.3. daļā rēķinos norādot konkrētos rēķinus ar “-“ zīmi un “Maksājumu” sadaļā norādot MP2.3 daļā samaksā 709.13 EUR. Pēc korekcijas atspoguļošanas “Rēķinu sadaļā” un “Maksājumu” sadaļā, sadaļā “Attiecināmie izdevumi” sistēma automātiski parādīs korekciju ar “-“ zīmi pie NVI.</w:t>
      </w:r>
    </w:p>
    <w:p w14:paraId="71166AED" w14:textId="43FAEDBC" w:rsidR="00D04F0F" w:rsidRPr="00D04F0F" w:rsidRDefault="00D04F0F" w:rsidP="004C6393">
      <w:pPr>
        <w:rPr>
          <w:b/>
          <w:bCs/>
          <w:color w:val="2F5496" w:themeColor="accent1" w:themeShade="BF"/>
        </w:rPr>
      </w:pPr>
      <w:r w:rsidRPr="00D04F0F">
        <w:rPr>
          <w:b/>
          <w:bCs/>
          <w:color w:val="2F5496" w:themeColor="accent1" w:themeShade="BF"/>
        </w:rPr>
        <w:t>MP2.3.daļ</w:t>
      </w:r>
      <w:r w:rsidR="00C6209D">
        <w:rPr>
          <w:b/>
          <w:bCs/>
          <w:color w:val="2F5496" w:themeColor="accent1" w:themeShade="BF"/>
        </w:rPr>
        <w:t>a</w:t>
      </w:r>
      <w:r w:rsidRPr="00D04F0F">
        <w:rPr>
          <w:b/>
          <w:bCs/>
          <w:color w:val="2F5496" w:themeColor="accent1" w:themeShade="BF"/>
        </w:rPr>
        <w:t>s sadaļā “Rēķini”:</w:t>
      </w:r>
    </w:p>
    <w:p w14:paraId="635703F2" w14:textId="5D3CA803" w:rsidR="00D04F0F" w:rsidRDefault="00C6209D" w:rsidP="004C6393">
      <w:r>
        <w:rPr>
          <w:noProof/>
        </w:rPr>
        <w:drawing>
          <wp:inline distT="0" distB="0" distL="0" distR="0" wp14:anchorId="7B06670F" wp14:editId="7E94AC05">
            <wp:extent cx="6645910" cy="3320415"/>
            <wp:effectExtent l="0" t="0" r="0" b="0"/>
            <wp:docPr id="53862503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25034" name="Picture 1" descr="A screenshot of a computer&#10;&#10;Description automatically generated"/>
                    <pic:cNvPicPr/>
                  </pic:nvPicPr>
                  <pic:blipFill>
                    <a:blip r:embed="rId20"/>
                    <a:stretch>
                      <a:fillRect/>
                    </a:stretch>
                  </pic:blipFill>
                  <pic:spPr>
                    <a:xfrm>
                      <a:off x="0" y="0"/>
                      <a:ext cx="6645910" cy="3320415"/>
                    </a:xfrm>
                    <a:prstGeom prst="rect">
                      <a:avLst/>
                    </a:prstGeom>
                  </pic:spPr>
                </pic:pic>
              </a:graphicData>
            </a:graphic>
          </wp:inline>
        </w:drawing>
      </w:r>
    </w:p>
    <w:p w14:paraId="7251E86C" w14:textId="4F1A6E01" w:rsidR="00C6209D" w:rsidRPr="00C6209D" w:rsidRDefault="00C6209D" w:rsidP="004C6393">
      <w:pPr>
        <w:rPr>
          <w:b/>
          <w:bCs/>
          <w:color w:val="2F5496" w:themeColor="accent1" w:themeShade="BF"/>
        </w:rPr>
      </w:pPr>
      <w:r w:rsidRPr="00C6209D">
        <w:rPr>
          <w:b/>
          <w:bCs/>
          <w:color w:val="2F5496" w:themeColor="accent1" w:themeShade="BF"/>
        </w:rPr>
        <w:t>MP2.3. daļas sadaļā “Maksājumi”:</w:t>
      </w:r>
    </w:p>
    <w:p w14:paraId="055B8210" w14:textId="2358CECA" w:rsidR="00C6209D" w:rsidRDefault="00C6209D" w:rsidP="004C6393">
      <w:r>
        <w:rPr>
          <w:noProof/>
        </w:rPr>
        <w:drawing>
          <wp:inline distT="0" distB="0" distL="0" distR="0" wp14:anchorId="2101D681" wp14:editId="0DE16FFC">
            <wp:extent cx="2529840" cy="2739828"/>
            <wp:effectExtent l="0" t="0" r="0" b="0"/>
            <wp:docPr id="1141052345"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052345" name="Picture 1" descr="A screenshot of a computer screen&#10;&#10;Description automatically generated"/>
                    <pic:cNvPicPr/>
                  </pic:nvPicPr>
                  <pic:blipFill>
                    <a:blip r:embed="rId21"/>
                    <a:stretch>
                      <a:fillRect/>
                    </a:stretch>
                  </pic:blipFill>
                  <pic:spPr>
                    <a:xfrm>
                      <a:off x="0" y="0"/>
                      <a:ext cx="2550020" cy="2761683"/>
                    </a:xfrm>
                    <a:prstGeom prst="rect">
                      <a:avLst/>
                    </a:prstGeom>
                  </pic:spPr>
                </pic:pic>
              </a:graphicData>
            </a:graphic>
          </wp:inline>
        </w:drawing>
      </w:r>
    </w:p>
    <w:p w14:paraId="20D4D049" w14:textId="1A19C223" w:rsidR="00C6209D" w:rsidRDefault="00C6209D" w:rsidP="004C6393">
      <w:pPr>
        <w:rPr>
          <w:b/>
          <w:bCs/>
          <w:color w:val="2F5496" w:themeColor="accent1" w:themeShade="BF"/>
        </w:rPr>
      </w:pPr>
      <w:r w:rsidRPr="00C6209D">
        <w:rPr>
          <w:b/>
          <w:bCs/>
          <w:color w:val="2F5496" w:themeColor="accent1" w:themeShade="BF"/>
        </w:rPr>
        <w:lastRenderedPageBreak/>
        <w:t>MP2.3. daļas sadaļā “Attiecināmās izmaksas”:</w:t>
      </w:r>
    </w:p>
    <w:p w14:paraId="12B71548" w14:textId="35703ADE" w:rsidR="00C6209D" w:rsidRDefault="00C6209D" w:rsidP="004C6393">
      <w:pPr>
        <w:rPr>
          <w:b/>
          <w:bCs/>
          <w:color w:val="2F5496" w:themeColor="accent1" w:themeShade="BF"/>
        </w:rPr>
      </w:pPr>
      <w:r>
        <w:rPr>
          <w:noProof/>
        </w:rPr>
        <w:drawing>
          <wp:inline distT="0" distB="0" distL="0" distR="0" wp14:anchorId="2D8F1597" wp14:editId="55CC204A">
            <wp:extent cx="2583180" cy="882722"/>
            <wp:effectExtent l="0" t="0" r="0" b="0"/>
            <wp:docPr id="470623458" name="Picture 1" descr="A white gri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23458" name="Picture 1" descr="A white grid with black text&#10;&#10;Description automatically generated"/>
                    <pic:cNvPicPr/>
                  </pic:nvPicPr>
                  <pic:blipFill>
                    <a:blip r:embed="rId22"/>
                    <a:stretch>
                      <a:fillRect/>
                    </a:stretch>
                  </pic:blipFill>
                  <pic:spPr>
                    <a:xfrm>
                      <a:off x="0" y="0"/>
                      <a:ext cx="2600997" cy="888810"/>
                    </a:xfrm>
                    <a:prstGeom prst="rect">
                      <a:avLst/>
                    </a:prstGeom>
                  </pic:spPr>
                </pic:pic>
              </a:graphicData>
            </a:graphic>
          </wp:inline>
        </w:drawing>
      </w:r>
    </w:p>
    <w:p w14:paraId="715CFB01" w14:textId="6AA8E9C6" w:rsidR="00C6209D" w:rsidRPr="00C6209D" w:rsidRDefault="00C6209D" w:rsidP="004C6393">
      <w:pPr>
        <w:rPr>
          <w:b/>
          <w:bCs/>
          <w:color w:val="2F5496" w:themeColor="accent1" w:themeShade="BF"/>
        </w:rPr>
      </w:pPr>
      <w:r>
        <w:rPr>
          <w:noProof/>
        </w:rPr>
        <w:drawing>
          <wp:inline distT="0" distB="0" distL="0" distR="0" wp14:anchorId="6D1D3C13" wp14:editId="1365553D">
            <wp:extent cx="6645910" cy="3498850"/>
            <wp:effectExtent l="0" t="0" r="0" b="0"/>
            <wp:docPr id="143065624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56241" name="Picture 1" descr="A screenshot of a computer&#10;&#10;Description automatically generated"/>
                    <pic:cNvPicPr/>
                  </pic:nvPicPr>
                  <pic:blipFill>
                    <a:blip r:embed="rId23"/>
                    <a:stretch>
                      <a:fillRect/>
                    </a:stretch>
                  </pic:blipFill>
                  <pic:spPr>
                    <a:xfrm>
                      <a:off x="0" y="0"/>
                      <a:ext cx="6645910" cy="3498850"/>
                    </a:xfrm>
                    <a:prstGeom prst="rect">
                      <a:avLst/>
                    </a:prstGeom>
                  </pic:spPr>
                </pic:pic>
              </a:graphicData>
            </a:graphic>
          </wp:inline>
        </w:drawing>
      </w:r>
    </w:p>
    <w:p w14:paraId="5DE3C3D9" w14:textId="77777777" w:rsidR="00C6209D" w:rsidRPr="00D04F0F" w:rsidRDefault="00C6209D" w:rsidP="004C6393"/>
    <w:p w14:paraId="07D22927" w14:textId="780BE4B8" w:rsidR="00130462" w:rsidRPr="00A93255" w:rsidRDefault="00130462" w:rsidP="00130462">
      <w:pPr>
        <w:rPr>
          <w:b/>
          <w:bCs/>
        </w:rPr>
      </w:pPr>
      <w:r w:rsidRPr="00A93255">
        <w:rPr>
          <w:b/>
          <w:bCs/>
        </w:rPr>
        <w:t>3.Ietekme uz MPEK.</w:t>
      </w:r>
    </w:p>
    <w:p w14:paraId="2052FB9E" w14:textId="13B46D55" w:rsidR="00130462" w:rsidRPr="00A93255" w:rsidRDefault="00130462" w:rsidP="00130462">
      <w:pPr>
        <w:rPr>
          <w:b/>
          <w:bCs/>
        </w:rPr>
      </w:pPr>
      <w:r w:rsidRPr="00A93255">
        <w:rPr>
          <w:noProof/>
        </w:rPr>
        <w:drawing>
          <wp:inline distT="0" distB="0" distL="0" distR="0" wp14:anchorId="47D6A598" wp14:editId="49228703">
            <wp:extent cx="6027420" cy="3642597"/>
            <wp:effectExtent l="0" t="0" r="0" b="0"/>
            <wp:docPr id="15"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of a computer&#10;&#10;Description automatically generated"/>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39877" cy="3650125"/>
                    </a:xfrm>
                    <a:prstGeom prst="rect">
                      <a:avLst/>
                    </a:prstGeom>
                    <a:noFill/>
                    <a:ln>
                      <a:noFill/>
                    </a:ln>
                  </pic:spPr>
                </pic:pic>
              </a:graphicData>
            </a:graphic>
          </wp:inline>
        </w:drawing>
      </w:r>
    </w:p>
    <w:p w14:paraId="285F6812" w14:textId="61A725A4" w:rsidR="00130462" w:rsidRPr="00A93255" w:rsidRDefault="00130462" w:rsidP="00130462">
      <w:pPr>
        <w:rPr>
          <w:b/>
          <w:bCs/>
        </w:rPr>
      </w:pPr>
      <w:r w:rsidRPr="00A93255">
        <w:rPr>
          <w:noProof/>
        </w:rPr>
        <w:lastRenderedPageBreak/>
        <w:drawing>
          <wp:inline distT="0" distB="0" distL="0" distR="0" wp14:anchorId="5FFC73B8" wp14:editId="20998E5C">
            <wp:extent cx="6645910" cy="3857625"/>
            <wp:effectExtent l="0" t="0" r="2540" b="9525"/>
            <wp:docPr id="16" name="Picture 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of a computer&#10;&#10;Description automatically generated"/>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645910" cy="3857625"/>
                    </a:xfrm>
                    <a:prstGeom prst="rect">
                      <a:avLst/>
                    </a:prstGeom>
                    <a:noFill/>
                    <a:ln>
                      <a:noFill/>
                    </a:ln>
                  </pic:spPr>
                </pic:pic>
              </a:graphicData>
            </a:graphic>
          </wp:inline>
        </w:drawing>
      </w:r>
    </w:p>
    <w:p w14:paraId="72C2CBF2" w14:textId="3DFE9973" w:rsidR="00543698" w:rsidRPr="00A93255" w:rsidRDefault="00130462" w:rsidP="00E113A7">
      <w:pPr>
        <w:jc w:val="both"/>
        <w:rPr>
          <w:b/>
          <w:bCs/>
        </w:rPr>
      </w:pPr>
      <w:r w:rsidRPr="00A93255">
        <w:rPr>
          <w:b/>
          <w:bCs/>
        </w:rPr>
        <w:t>5</w:t>
      </w:r>
      <w:r w:rsidR="00543698" w:rsidRPr="00A93255">
        <w:rPr>
          <w:b/>
          <w:bCs/>
        </w:rPr>
        <w:t>.Situācija.</w:t>
      </w:r>
    </w:p>
    <w:p w14:paraId="05840D3F" w14:textId="421BDBFA" w:rsidR="00331C6E" w:rsidRPr="00A93255" w:rsidRDefault="00331C6E" w:rsidP="00E113A7">
      <w:pPr>
        <w:jc w:val="both"/>
        <w:rPr>
          <w:b/>
          <w:bCs/>
          <w:color w:val="C00000"/>
        </w:rPr>
      </w:pPr>
      <w:r w:rsidRPr="00A93255">
        <w:rPr>
          <w:b/>
          <w:bCs/>
          <w:color w:val="C00000"/>
        </w:rPr>
        <w:t>Konstatēti NVI “Aizdomas par krāpšanu vai noziedzīgo nodarījumu”.</w:t>
      </w:r>
    </w:p>
    <w:p w14:paraId="41D2E235" w14:textId="7D200621" w:rsidR="00331C6E" w:rsidRPr="00A93255" w:rsidRDefault="00331C6E" w:rsidP="00E113A7">
      <w:pPr>
        <w:pStyle w:val="ListParagraph"/>
        <w:numPr>
          <w:ilvl w:val="0"/>
          <w:numId w:val="3"/>
        </w:numPr>
        <w:jc w:val="both"/>
      </w:pPr>
      <w:r w:rsidRPr="00A93255">
        <w:t>Pamatdatu ievade tiek veikta saskaņā ar LRG prasībām.</w:t>
      </w:r>
    </w:p>
    <w:p w14:paraId="50980B0F" w14:textId="47961BFE" w:rsidR="00331C6E" w:rsidRPr="00A93255" w:rsidRDefault="00331C6E" w:rsidP="00E113A7">
      <w:pPr>
        <w:pStyle w:val="ListParagraph"/>
        <w:numPr>
          <w:ilvl w:val="0"/>
          <w:numId w:val="3"/>
        </w:numPr>
        <w:jc w:val="both"/>
      </w:pPr>
      <w:r w:rsidRPr="00A93255">
        <w:t>Sadaļā “</w:t>
      </w:r>
      <w:proofErr w:type="spellStart"/>
      <w:r w:rsidRPr="00A93255">
        <w:t>Neabilstības</w:t>
      </w:r>
      <w:proofErr w:type="spellEnd"/>
      <w:r w:rsidRPr="00A93255">
        <w:t xml:space="preserve"> summas sadalījums un atgūšana” jāvērš uz</w:t>
      </w:r>
      <w:r w:rsidR="008859A1">
        <w:t>m</w:t>
      </w:r>
      <w:r w:rsidRPr="00A93255">
        <w:t>anība uz situācijām:</w:t>
      </w:r>
    </w:p>
    <w:p w14:paraId="1F6D09A9" w14:textId="7B5F44A0" w:rsidR="00331C6E" w:rsidRPr="00A93255" w:rsidRDefault="00331C6E" w:rsidP="00E113A7">
      <w:pPr>
        <w:pStyle w:val="ListParagraph"/>
        <w:numPr>
          <w:ilvl w:val="0"/>
          <w:numId w:val="4"/>
        </w:numPr>
        <w:jc w:val="both"/>
      </w:pPr>
      <w:r w:rsidRPr="00A93255">
        <w:t xml:space="preserve">Ja NVI ir saistīts ar </w:t>
      </w:r>
      <w:r w:rsidRPr="00A93255">
        <w:rPr>
          <w:u w:val="single"/>
        </w:rPr>
        <w:t>MP statusā “Apturēts”</w:t>
      </w:r>
      <w:r w:rsidRPr="00A93255">
        <w:t xml:space="preserve">, sadaļā pie MP </w:t>
      </w:r>
      <w:r w:rsidR="004C7D85" w:rsidRPr="00A93255">
        <w:t>pazīme “Nesaistīts MP” (ķeksis)</w:t>
      </w:r>
      <w:r w:rsidRPr="00A93255">
        <w:t xml:space="preserve"> nedrīkst būt!</w:t>
      </w:r>
    </w:p>
    <w:p w14:paraId="471714F2" w14:textId="12C3C721" w:rsidR="00331C6E" w:rsidRPr="00A93255" w:rsidRDefault="00331C6E" w:rsidP="00E113A7">
      <w:pPr>
        <w:pStyle w:val="ListParagraph"/>
        <w:numPr>
          <w:ilvl w:val="0"/>
          <w:numId w:val="4"/>
        </w:numPr>
        <w:jc w:val="both"/>
      </w:pPr>
      <w:r w:rsidRPr="00A93255">
        <w:t xml:space="preserve">JA NVI ir saistīts ar </w:t>
      </w:r>
      <w:r w:rsidRPr="00A93255">
        <w:rPr>
          <w:u w:val="single"/>
        </w:rPr>
        <w:t>MP statusā “Apstiprināts”</w:t>
      </w:r>
      <w:r w:rsidRPr="00A93255">
        <w:t xml:space="preserve">, </w:t>
      </w:r>
      <w:r w:rsidR="004C7D85" w:rsidRPr="00A93255">
        <w:t>pazīme “Nesaistīts MP” (ķeksis)</w:t>
      </w:r>
      <w:r w:rsidRPr="00A93255">
        <w:t xml:space="preserve"> paliek</w:t>
      </w:r>
      <w:r w:rsidR="004C7D85" w:rsidRPr="00A93255">
        <w:t>!</w:t>
      </w:r>
    </w:p>
    <w:p w14:paraId="7BBAF2B5" w14:textId="49EF7B36" w:rsidR="004C7D85" w:rsidRPr="00A93255" w:rsidRDefault="004C7D85" w:rsidP="00E113A7">
      <w:pPr>
        <w:pStyle w:val="ListParagraph"/>
        <w:numPr>
          <w:ilvl w:val="0"/>
          <w:numId w:val="4"/>
        </w:numPr>
        <w:jc w:val="both"/>
      </w:pPr>
      <w:r w:rsidRPr="00A93255">
        <w:t>Gadījumos, kad MP vai MP daļa tiek apturēta saistībā ar neatbilstību ar veidu “aizdomas par krāpšanu”,  ir jāinformē KPVIS administrators (telefoniski, vai piesakot IT pieteikumu). Tas ir nepieciešams, lai attiecīgai summas daļai sadaļā “Neatbilstības summas sadalījums un atgūšana” izņemtu pazīmi “Nesaistīts MP”, tādējādi nodrošinot korektu datu atspoguļošanu un izmantošanu (t.sk. sagatavojot MPEK/KS).</w:t>
      </w:r>
    </w:p>
    <w:p w14:paraId="5F71908E" w14:textId="410DD1B7" w:rsidR="004C7D85" w:rsidRPr="00A93255" w:rsidRDefault="001F1629" w:rsidP="00E113A7">
      <w:pPr>
        <w:jc w:val="both"/>
        <w:rPr>
          <w:b/>
          <w:bCs/>
        </w:rPr>
      </w:pPr>
      <w:r w:rsidRPr="00A93255">
        <w:rPr>
          <w:noProof/>
        </w:rPr>
        <w:drawing>
          <wp:inline distT="0" distB="0" distL="0" distR="0" wp14:anchorId="3E61FA29" wp14:editId="2584F9AE">
            <wp:extent cx="541020" cy="676275"/>
            <wp:effectExtent l="0" t="0" r="0" b="9525"/>
            <wp:docPr id="13" name="Graphic 13" descr="A 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A confused fac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541020" cy="676275"/>
                    </a:xfrm>
                    <a:prstGeom prst="rect">
                      <a:avLst/>
                    </a:prstGeom>
                  </pic:spPr>
                </pic:pic>
              </a:graphicData>
            </a:graphic>
          </wp:inline>
        </w:drawing>
      </w:r>
      <w:r w:rsidRPr="00A93255">
        <w:rPr>
          <w:color w:val="C00000"/>
        </w:rPr>
        <w:t xml:space="preserve">    </w:t>
      </w:r>
      <w:r w:rsidRPr="00A93255">
        <w:rPr>
          <w:b/>
          <w:bCs/>
          <w:color w:val="C00000"/>
        </w:rPr>
        <w:t xml:space="preserve">Uzmanību: </w:t>
      </w:r>
      <w:r w:rsidR="00E113A7" w:rsidRPr="00A93255">
        <w:rPr>
          <w:b/>
          <w:bCs/>
        </w:rPr>
        <w:t>Izdevumi ir deklarēti ja MP, uz kuru ir attiecināma neatbilstība, ir iekļauts MPEK statusā Iesniegts EK, Daļēju apmaksāts vai Apmaksāts, tad kolonnā parādās vērtība "Deklarēts". Situācijās, kad NVI sākotnēji tika ieturēti uz laiku vai ieturēti no MPEK MP sadaļā, tie būtu jāliek kolonnā "Nedeklarēts", neskatoties uz to, ka kolonnā MP "Statuss" ir norādīts "Deklarēts".</w:t>
      </w:r>
    </w:p>
    <w:sectPr w:rsidR="004C7D85" w:rsidRPr="00A93255" w:rsidSect="00A164C9">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6A41" w14:textId="77777777" w:rsidR="00454C1B" w:rsidRDefault="00454C1B" w:rsidP="00E113A7">
      <w:pPr>
        <w:spacing w:after="0" w:line="240" w:lineRule="auto"/>
      </w:pPr>
      <w:r>
        <w:separator/>
      </w:r>
    </w:p>
  </w:endnote>
  <w:endnote w:type="continuationSeparator" w:id="0">
    <w:p w14:paraId="1EF01822" w14:textId="77777777" w:rsidR="00454C1B" w:rsidRDefault="00454C1B" w:rsidP="00E1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445522"/>
      <w:docPartObj>
        <w:docPartGallery w:val="Page Numbers (Bottom of Page)"/>
        <w:docPartUnique/>
      </w:docPartObj>
    </w:sdtPr>
    <w:sdtEndPr>
      <w:rPr>
        <w:noProof/>
      </w:rPr>
    </w:sdtEndPr>
    <w:sdtContent>
      <w:p w14:paraId="2AFF768C" w14:textId="63FD4A91" w:rsidR="00E113A7" w:rsidRDefault="00E113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774C2A" w14:textId="77777777" w:rsidR="00E113A7" w:rsidRDefault="00E11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4C09" w14:textId="77777777" w:rsidR="00454C1B" w:rsidRDefault="00454C1B" w:rsidP="00E113A7">
      <w:pPr>
        <w:spacing w:after="0" w:line="240" w:lineRule="auto"/>
      </w:pPr>
      <w:r>
        <w:separator/>
      </w:r>
    </w:p>
  </w:footnote>
  <w:footnote w:type="continuationSeparator" w:id="0">
    <w:p w14:paraId="1F56FE05" w14:textId="77777777" w:rsidR="00454C1B" w:rsidRDefault="00454C1B" w:rsidP="00E11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A3BD3"/>
    <w:multiLevelType w:val="hybridMultilevel"/>
    <w:tmpl w:val="B5C61C08"/>
    <w:lvl w:ilvl="0" w:tplc="11AE7C7A">
      <w:start w:val="3"/>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F170A5F"/>
    <w:multiLevelType w:val="hybridMultilevel"/>
    <w:tmpl w:val="E27C2B1E"/>
    <w:lvl w:ilvl="0" w:tplc="69E26090">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D2F1201"/>
    <w:multiLevelType w:val="hybridMultilevel"/>
    <w:tmpl w:val="2E001ED0"/>
    <w:lvl w:ilvl="0" w:tplc="A968A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C479D4"/>
    <w:multiLevelType w:val="hybridMultilevel"/>
    <w:tmpl w:val="F56A6862"/>
    <w:lvl w:ilvl="0" w:tplc="F70AE1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23F4BDD"/>
    <w:multiLevelType w:val="hybridMultilevel"/>
    <w:tmpl w:val="D108C506"/>
    <w:lvl w:ilvl="0" w:tplc="0C64A1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15671078">
    <w:abstractNumId w:val="2"/>
  </w:num>
  <w:num w:numId="2" w16cid:durableId="1795907249">
    <w:abstractNumId w:val="4"/>
  </w:num>
  <w:num w:numId="3" w16cid:durableId="752626408">
    <w:abstractNumId w:val="1"/>
  </w:num>
  <w:num w:numId="4" w16cid:durableId="1080372293">
    <w:abstractNumId w:val="0"/>
  </w:num>
  <w:num w:numId="5" w16cid:durableId="655233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C9"/>
    <w:rsid w:val="000D64F8"/>
    <w:rsid w:val="00130462"/>
    <w:rsid w:val="001D4694"/>
    <w:rsid w:val="001E696F"/>
    <w:rsid w:val="001F1629"/>
    <w:rsid w:val="00232A59"/>
    <w:rsid w:val="00265F95"/>
    <w:rsid w:val="003020C9"/>
    <w:rsid w:val="00331C6E"/>
    <w:rsid w:val="00382FA9"/>
    <w:rsid w:val="003C6CC2"/>
    <w:rsid w:val="003D7574"/>
    <w:rsid w:val="003E49DF"/>
    <w:rsid w:val="003F1DF5"/>
    <w:rsid w:val="00432487"/>
    <w:rsid w:val="0043626A"/>
    <w:rsid w:val="00454C1B"/>
    <w:rsid w:val="004B5A62"/>
    <w:rsid w:val="004C6393"/>
    <w:rsid w:val="004C7D85"/>
    <w:rsid w:val="004E0767"/>
    <w:rsid w:val="00543698"/>
    <w:rsid w:val="005E0B73"/>
    <w:rsid w:val="005E205B"/>
    <w:rsid w:val="00623873"/>
    <w:rsid w:val="00635387"/>
    <w:rsid w:val="006D10C8"/>
    <w:rsid w:val="00767A59"/>
    <w:rsid w:val="007A27A0"/>
    <w:rsid w:val="007B6066"/>
    <w:rsid w:val="00820879"/>
    <w:rsid w:val="008577D7"/>
    <w:rsid w:val="008859A1"/>
    <w:rsid w:val="008B1BF5"/>
    <w:rsid w:val="008D6195"/>
    <w:rsid w:val="00962642"/>
    <w:rsid w:val="009D2865"/>
    <w:rsid w:val="00A164C9"/>
    <w:rsid w:val="00A93255"/>
    <w:rsid w:val="00AD1FE1"/>
    <w:rsid w:val="00B17A90"/>
    <w:rsid w:val="00C41BCE"/>
    <w:rsid w:val="00C6209D"/>
    <w:rsid w:val="00C71B6C"/>
    <w:rsid w:val="00CB161A"/>
    <w:rsid w:val="00CF59DC"/>
    <w:rsid w:val="00D04F0F"/>
    <w:rsid w:val="00D27B68"/>
    <w:rsid w:val="00D56392"/>
    <w:rsid w:val="00DC554C"/>
    <w:rsid w:val="00DE4C3C"/>
    <w:rsid w:val="00E113A7"/>
    <w:rsid w:val="00F02709"/>
    <w:rsid w:val="00F10A1C"/>
    <w:rsid w:val="00F54C03"/>
    <w:rsid w:val="00F93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A45D"/>
  <w15:docId w15:val="{18DAB955-1533-4749-842E-0CC745C0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487"/>
    <w:pPr>
      <w:ind w:left="720"/>
      <w:contextualSpacing/>
    </w:pPr>
  </w:style>
  <w:style w:type="paragraph" w:styleId="Header">
    <w:name w:val="header"/>
    <w:basedOn w:val="Normal"/>
    <w:link w:val="HeaderChar"/>
    <w:uiPriority w:val="99"/>
    <w:unhideWhenUsed/>
    <w:rsid w:val="00E113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13A7"/>
  </w:style>
  <w:style w:type="paragraph" w:styleId="Footer">
    <w:name w:val="footer"/>
    <w:basedOn w:val="Normal"/>
    <w:link w:val="FooterChar"/>
    <w:uiPriority w:val="99"/>
    <w:unhideWhenUsed/>
    <w:rsid w:val="00E113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13A7"/>
  </w:style>
  <w:style w:type="character" w:styleId="CommentReference">
    <w:name w:val="annotation reference"/>
    <w:basedOn w:val="DefaultParagraphFont"/>
    <w:uiPriority w:val="99"/>
    <w:semiHidden/>
    <w:unhideWhenUsed/>
    <w:rsid w:val="00A93255"/>
    <w:rPr>
      <w:sz w:val="16"/>
      <w:szCs w:val="16"/>
    </w:rPr>
  </w:style>
  <w:style w:type="paragraph" w:styleId="CommentText">
    <w:name w:val="annotation text"/>
    <w:basedOn w:val="Normal"/>
    <w:link w:val="CommentTextChar"/>
    <w:uiPriority w:val="99"/>
    <w:unhideWhenUsed/>
    <w:rsid w:val="00A93255"/>
    <w:pPr>
      <w:spacing w:line="240" w:lineRule="auto"/>
    </w:pPr>
    <w:rPr>
      <w:sz w:val="20"/>
      <w:szCs w:val="20"/>
    </w:rPr>
  </w:style>
  <w:style w:type="character" w:customStyle="1" w:styleId="CommentTextChar">
    <w:name w:val="Comment Text Char"/>
    <w:basedOn w:val="DefaultParagraphFont"/>
    <w:link w:val="CommentText"/>
    <w:uiPriority w:val="99"/>
    <w:rsid w:val="00A93255"/>
    <w:rPr>
      <w:sz w:val="20"/>
      <w:szCs w:val="20"/>
    </w:rPr>
  </w:style>
  <w:style w:type="paragraph" w:styleId="CommentSubject">
    <w:name w:val="annotation subject"/>
    <w:basedOn w:val="CommentText"/>
    <w:next w:val="CommentText"/>
    <w:link w:val="CommentSubjectChar"/>
    <w:uiPriority w:val="99"/>
    <w:semiHidden/>
    <w:unhideWhenUsed/>
    <w:rsid w:val="00A93255"/>
    <w:rPr>
      <w:b/>
      <w:bCs/>
    </w:rPr>
  </w:style>
  <w:style w:type="character" w:customStyle="1" w:styleId="CommentSubjectChar">
    <w:name w:val="Comment Subject Char"/>
    <w:basedOn w:val="CommentTextChar"/>
    <w:link w:val="CommentSubject"/>
    <w:uiPriority w:val="99"/>
    <w:semiHidden/>
    <w:rsid w:val="00A932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cid:image001.png@01D9D99A.52EAA280"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cid:image002.png@01D9D99B.4C8DA5D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23F54-215A-4EF0-8157-694B9457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3183</Words>
  <Characters>1815</Characters>
  <Application>Microsoft Office Word</Application>
  <DocSecurity>4</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Kitija Kļaviņa</dc:creator>
  <cp:keywords/>
  <dc:description/>
  <cp:lastModifiedBy>Viktorija Fomčenkova</cp:lastModifiedBy>
  <cp:revision>2</cp:revision>
  <dcterms:created xsi:type="dcterms:W3CDTF">2023-12-18T08:13:00Z</dcterms:created>
  <dcterms:modified xsi:type="dcterms:W3CDTF">2023-12-18T08:13:00Z</dcterms:modified>
</cp:coreProperties>
</file>