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9573" w14:textId="77777777" w:rsidR="00346F79" w:rsidRPr="00346F79" w:rsidRDefault="00346F79" w:rsidP="00346F79">
      <w:pPr>
        <w:keepNext/>
        <w:keepLines/>
        <w:spacing w:before="160" w:after="80" w:line="259" w:lineRule="auto"/>
        <w:outlineLvl w:val="1"/>
        <w:rPr>
          <w:rFonts w:ascii="Aptos Display" w:eastAsia="Times New Roman" w:hAnsi="Aptos Display" w:cs="Times New Roman"/>
          <w:color w:val="0F4761"/>
          <w:sz w:val="32"/>
          <w:szCs w:val="32"/>
        </w:rPr>
      </w:pPr>
      <w:r w:rsidRPr="00346F79">
        <w:rPr>
          <w:rFonts w:ascii="Aptos Display" w:eastAsia="Times New Roman" w:hAnsi="Aptos Display" w:cs="Times New Roman"/>
          <w:color w:val="0F4761"/>
          <w:sz w:val="32"/>
          <w:szCs w:val="32"/>
        </w:rPr>
        <w:t>Statusu maiņas (LZP piesaistītie eksperti)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614"/>
        <w:gridCol w:w="1831"/>
        <w:gridCol w:w="2728"/>
      </w:tblGrid>
      <w:tr w:rsidR="00346F79" w:rsidRPr="00346F79" w14:paraId="21D774C0" w14:textId="77777777" w:rsidTr="00346F79">
        <w:tc>
          <w:tcPr>
            <w:tcW w:w="4623" w:type="dxa"/>
            <w:gridSpan w:val="2"/>
            <w:shd w:val="clear" w:color="auto" w:fill="D9D9D9"/>
          </w:tcPr>
          <w:p w14:paraId="10D93D97" w14:textId="77777777" w:rsidR="00346F79" w:rsidRPr="00346F79" w:rsidRDefault="00346F79" w:rsidP="00346F7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Ekspertīzes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statusi</w:t>
            </w:r>
            <w:proofErr w:type="spellEnd"/>
          </w:p>
        </w:tc>
        <w:tc>
          <w:tcPr>
            <w:tcW w:w="4727" w:type="dxa"/>
            <w:gridSpan w:val="2"/>
            <w:shd w:val="clear" w:color="auto" w:fill="D9D9D9"/>
          </w:tcPr>
          <w:p w14:paraId="791C710A" w14:textId="77777777" w:rsidR="00346F79" w:rsidRPr="00346F79" w:rsidRDefault="00346F79" w:rsidP="00346F7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Eksperta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statusi</w:t>
            </w:r>
            <w:proofErr w:type="spellEnd"/>
          </w:p>
          <w:p w14:paraId="53298CC2" w14:textId="77777777" w:rsidR="00346F79" w:rsidRPr="00346F79" w:rsidRDefault="00346F79" w:rsidP="00346F79">
            <w:pPr>
              <w:jc w:val="center"/>
              <w:rPr>
                <w:rFonts w:ascii="Aptos" w:eastAsia="Aptos" w:hAnsi="Aptos" w:cs="Arial"/>
              </w:rPr>
            </w:pPr>
            <w:r w:rsidRPr="00346F79">
              <w:rPr>
                <w:rFonts w:ascii="Aptos" w:eastAsia="Aptos" w:hAnsi="Aptos" w:cs="Arial"/>
              </w:rPr>
              <w:t>(</w:t>
            </w:r>
            <w:proofErr w:type="spellStart"/>
            <w:r w:rsidRPr="00346F79">
              <w:rPr>
                <w:rFonts w:ascii="Aptos" w:eastAsia="Aptos" w:hAnsi="Aptos" w:cs="Arial"/>
              </w:rPr>
              <w:t>visiem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paralēli</w:t>
            </w:r>
            <w:proofErr w:type="spellEnd"/>
            <w:r w:rsidRPr="00346F79">
              <w:rPr>
                <w:rFonts w:ascii="Aptos" w:eastAsia="Aptos" w:hAnsi="Aptos" w:cs="Arial"/>
              </w:rPr>
              <w:t>)</w:t>
            </w:r>
          </w:p>
          <w:p w14:paraId="7C09DFB1" w14:textId="77777777" w:rsidR="00346F79" w:rsidRPr="00346F79" w:rsidRDefault="00346F79" w:rsidP="00346F7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r w:rsidRPr="00346F79">
              <w:rPr>
                <w:rFonts w:ascii="Aptos" w:eastAsia="Aptos" w:hAnsi="Aptos" w:cs="Arial"/>
              </w:rPr>
              <w:t xml:space="preserve">/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Apkopošanas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statusi</w:t>
            </w:r>
            <w:proofErr w:type="spellEnd"/>
          </w:p>
        </w:tc>
      </w:tr>
      <w:tr w:rsidR="00346F79" w:rsidRPr="00346F79" w14:paraId="682A4715" w14:textId="77777777" w:rsidTr="00346F79">
        <w:tc>
          <w:tcPr>
            <w:tcW w:w="1843" w:type="dxa"/>
            <w:shd w:val="clear" w:color="auto" w:fill="D9D9D9"/>
          </w:tcPr>
          <w:p w14:paraId="61A6AF82" w14:textId="77777777" w:rsidR="00346F79" w:rsidRPr="00346F79" w:rsidRDefault="00346F79" w:rsidP="00346F7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Statusa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2780" w:type="dxa"/>
            <w:shd w:val="clear" w:color="auto" w:fill="D9D9D9"/>
          </w:tcPr>
          <w:p w14:paraId="52A7EC30" w14:textId="77777777" w:rsidR="00346F79" w:rsidRPr="00346F79" w:rsidRDefault="00346F79" w:rsidP="00346F7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Paskaidrojums</w:t>
            </w:r>
            <w:proofErr w:type="spellEnd"/>
          </w:p>
        </w:tc>
        <w:tc>
          <w:tcPr>
            <w:tcW w:w="1831" w:type="dxa"/>
            <w:shd w:val="clear" w:color="auto" w:fill="D9D9D9"/>
          </w:tcPr>
          <w:p w14:paraId="0F1CBEBD" w14:textId="77777777" w:rsidR="00346F79" w:rsidRPr="00346F79" w:rsidRDefault="00346F79" w:rsidP="00346F7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Statusa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2896" w:type="dxa"/>
            <w:shd w:val="clear" w:color="auto" w:fill="D9D9D9"/>
          </w:tcPr>
          <w:p w14:paraId="5CCE0F35" w14:textId="77777777" w:rsidR="00346F79" w:rsidRPr="00346F79" w:rsidRDefault="00346F79" w:rsidP="00346F7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Paskaidrojums</w:t>
            </w:r>
            <w:proofErr w:type="spellEnd"/>
          </w:p>
        </w:tc>
      </w:tr>
      <w:tr w:rsidR="00346F79" w:rsidRPr="00346F79" w14:paraId="0E506E00" w14:textId="77777777" w:rsidTr="00F4311C">
        <w:tc>
          <w:tcPr>
            <w:tcW w:w="1843" w:type="dxa"/>
          </w:tcPr>
          <w:p w14:paraId="38F5E0DF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Sagatavošanā</w:t>
            </w:r>
            <w:proofErr w:type="spellEnd"/>
          </w:p>
        </w:tc>
        <w:tc>
          <w:tcPr>
            <w:tcW w:w="2780" w:type="dxa"/>
          </w:tcPr>
          <w:p w14:paraId="4BC0A899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ekspertīzes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sākotnējais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Šajā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346F79">
              <w:rPr>
                <w:rFonts w:ascii="Aptos" w:eastAsia="Aptos" w:hAnsi="Aptos" w:cs="Arial"/>
              </w:rPr>
              <w:t>atbildīgais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darbinieks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izveido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Ekspertīzi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sagatavo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346F79">
              <w:rPr>
                <w:rFonts w:ascii="Aptos" w:eastAsia="Aptos" w:hAnsi="Aptos" w:cs="Arial"/>
              </w:rPr>
              <w:t>pievieno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sagatavi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346F79">
              <w:rPr>
                <w:rFonts w:ascii="Aptos" w:eastAsia="Aptos" w:hAnsi="Aptos" w:cs="Arial"/>
              </w:rPr>
              <w:t>saistošos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dokumentus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  <w:tc>
          <w:tcPr>
            <w:tcW w:w="1831" w:type="dxa"/>
          </w:tcPr>
          <w:p w14:paraId="3910CA67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r w:rsidRPr="00346F79">
              <w:rPr>
                <w:rFonts w:ascii="Aptos" w:eastAsia="Aptos" w:hAnsi="Aptos" w:cs="Arial"/>
              </w:rPr>
              <w:t>-</w:t>
            </w:r>
          </w:p>
        </w:tc>
        <w:tc>
          <w:tcPr>
            <w:tcW w:w="2896" w:type="dxa"/>
          </w:tcPr>
          <w:p w14:paraId="54319C92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r w:rsidRPr="00346F79">
              <w:rPr>
                <w:rFonts w:ascii="Aptos" w:eastAsia="Aptos" w:hAnsi="Aptos" w:cs="Arial"/>
              </w:rPr>
              <w:t>-</w:t>
            </w:r>
          </w:p>
        </w:tc>
      </w:tr>
      <w:tr w:rsidR="00346F79" w:rsidRPr="00346F79" w14:paraId="5DF5275A" w14:textId="77777777" w:rsidTr="00F4311C">
        <w:tc>
          <w:tcPr>
            <w:tcW w:w="1843" w:type="dxa"/>
          </w:tcPr>
          <w:p w14:paraId="3E98AB20" w14:textId="77777777" w:rsidR="00346F79" w:rsidRPr="00346F79" w:rsidRDefault="00346F79" w:rsidP="00346F79">
            <w:pPr>
              <w:rPr>
                <w:rFonts w:ascii="Aptos" w:eastAsia="Aptos" w:hAnsi="Aptos" w:cs="Arial"/>
                <w:i/>
                <w:iCs/>
              </w:rPr>
            </w:pPr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LZP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Vadītājs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piesaistīts</w:t>
            </w:r>
            <w:proofErr w:type="spellEnd"/>
          </w:p>
        </w:tc>
        <w:tc>
          <w:tcPr>
            <w:tcW w:w="2780" w:type="dxa"/>
          </w:tcPr>
          <w:p w14:paraId="01E9BC27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346F79">
              <w:rPr>
                <w:rFonts w:ascii="Aptos" w:eastAsia="Aptos" w:hAnsi="Aptos" w:cs="Arial"/>
              </w:rPr>
              <w:t>atbildīgais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darbinieks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piesaistīti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visi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vadītāji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  <w:p w14:paraId="7EE3C941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Validācijas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lai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mainītu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r w:rsidRPr="00346F79">
              <w:rPr>
                <w:rFonts w:ascii="Aptos" w:eastAsia="Aptos" w:hAnsi="Aptos" w:cs="Arial"/>
                <w:i/>
                <w:iCs/>
              </w:rPr>
              <w:t xml:space="preserve">LZP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Vadītājs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piesaistīts</w:t>
            </w:r>
            <w:proofErr w:type="spellEnd"/>
            <w:r w:rsidRPr="00346F79">
              <w:rPr>
                <w:rFonts w:ascii="Aptos" w:eastAsia="Aptos" w:hAnsi="Aptos" w:cs="Arial"/>
              </w:rPr>
              <w:t>:</w:t>
            </w:r>
          </w:p>
          <w:p w14:paraId="03ACBF73" w14:textId="77777777" w:rsidR="00346F79" w:rsidRPr="00346F79" w:rsidRDefault="00346F79" w:rsidP="00346F79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pievienots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vismaz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viens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Vērtējamais </w:t>
            </w:r>
            <w:proofErr w:type="spellStart"/>
            <w:r w:rsidRPr="00346F79">
              <w:rPr>
                <w:rFonts w:ascii="Aptos" w:eastAsia="Aptos" w:hAnsi="Aptos" w:cs="Arial"/>
              </w:rPr>
              <w:t>dokuments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346F79">
              <w:rPr>
                <w:rFonts w:ascii="Aptos" w:eastAsia="Aptos" w:hAnsi="Aptos" w:cs="Arial"/>
              </w:rPr>
              <w:t>obligāts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tikai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projekta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posmiem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kas nav "</w:t>
            </w:r>
            <w:proofErr w:type="spellStart"/>
            <w:r w:rsidRPr="00346F79">
              <w:rPr>
                <w:rFonts w:ascii="Aptos" w:eastAsia="Aptos" w:hAnsi="Aptos" w:cs="Arial"/>
              </w:rPr>
              <w:t>Vērtēšana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atlases </w:t>
            </w:r>
            <w:proofErr w:type="spellStart"/>
            <w:r w:rsidRPr="00346F79">
              <w:rPr>
                <w:rFonts w:ascii="Aptos" w:eastAsia="Aptos" w:hAnsi="Aptos" w:cs="Arial"/>
              </w:rPr>
              <w:t>laikā</w:t>
            </w:r>
            <w:proofErr w:type="spellEnd"/>
            <w:r w:rsidRPr="00346F79">
              <w:rPr>
                <w:rFonts w:ascii="Aptos" w:eastAsia="Aptos" w:hAnsi="Aptos" w:cs="Arial"/>
              </w:rPr>
              <w:t>"</w:t>
            </w:r>
            <w:proofErr w:type="gramStart"/>
            <w:r w:rsidRPr="00346F79">
              <w:rPr>
                <w:rFonts w:ascii="Aptos" w:eastAsia="Aptos" w:hAnsi="Aptos" w:cs="Arial"/>
              </w:rPr>
              <w:t>);</w:t>
            </w:r>
            <w:proofErr w:type="gramEnd"/>
          </w:p>
          <w:p w14:paraId="15395A80" w14:textId="77777777" w:rsidR="00346F79" w:rsidRPr="00346F79" w:rsidRDefault="00346F79" w:rsidP="00346F79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pievienota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sagatave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  <w:p w14:paraId="54518B0F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Sākotnēji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vadītājiem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346F79">
              <w:rPr>
                <w:rFonts w:ascii="Aptos" w:eastAsia="Aptos" w:hAnsi="Aptos" w:cs="Arial"/>
              </w:rPr>
              <w:t>jāpilda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KNA, jo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ierobežotas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tiesības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skatīties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PI. Ja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nepieciešams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apskatīties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plašāku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informāciju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), LZP </w:t>
            </w:r>
            <w:proofErr w:type="spellStart"/>
            <w:r w:rsidRPr="00346F79">
              <w:rPr>
                <w:rFonts w:ascii="Aptos" w:eastAsia="Aptos" w:hAnsi="Aptos" w:cs="Arial"/>
              </w:rPr>
              <w:t>vadītājs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pilda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KNA.</w:t>
            </w:r>
          </w:p>
        </w:tc>
        <w:tc>
          <w:tcPr>
            <w:tcW w:w="1831" w:type="dxa"/>
          </w:tcPr>
          <w:p w14:paraId="57509EE1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r w:rsidRPr="00346F79">
              <w:rPr>
                <w:rFonts w:ascii="Aptos" w:eastAsia="Aptos" w:hAnsi="Aptos" w:cs="Arial"/>
              </w:rPr>
              <w:t>-</w:t>
            </w:r>
          </w:p>
        </w:tc>
        <w:tc>
          <w:tcPr>
            <w:tcW w:w="2896" w:type="dxa"/>
          </w:tcPr>
          <w:p w14:paraId="4AEC152C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r w:rsidRPr="00346F79">
              <w:rPr>
                <w:rFonts w:ascii="Aptos" w:eastAsia="Aptos" w:hAnsi="Aptos" w:cs="Arial"/>
              </w:rPr>
              <w:t>-</w:t>
            </w:r>
          </w:p>
        </w:tc>
      </w:tr>
      <w:tr w:rsidR="00346F79" w:rsidRPr="00346F79" w14:paraId="1FE1F92D" w14:textId="77777777" w:rsidTr="00F4311C">
        <w:tc>
          <w:tcPr>
            <w:tcW w:w="1843" w:type="dxa"/>
          </w:tcPr>
          <w:p w14:paraId="20F396E4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LZP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piesaistīts</w:t>
            </w:r>
            <w:proofErr w:type="spellEnd"/>
          </w:p>
        </w:tc>
        <w:tc>
          <w:tcPr>
            <w:tcW w:w="2780" w:type="dxa"/>
          </w:tcPr>
          <w:p w14:paraId="3BF07196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Vadītājs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pēc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piesaistes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Lai </w:t>
            </w:r>
            <w:proofErr w:type="spellStart"/>
            <w:r w:rsidRPr="00346F79">
              <w:rPr>
                <w:rFonts w:ascii="Aptos" w:eastAsia="Aptos" w:hAnsi="Aptos" w:cs="Arial"/>
              </w:rPr>
              <w:t>mainītu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proofErr w:type="gram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 </w:t>
            </w:r>
            <w:r w:rsidRPr="00346F79">
              <w:rPr>
                <w:rFonts w:ascii="Aptos" w:eastAsia="Aptos" w:hAnsi="Aptos" w:cs="Arial"/>
                <w:i/>
                <w:iCs/>
              </w:rPr>
              <w:t>LZP</w:t>
            </w:r>
            <w:proofErr w:type="gram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piesaistīts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obligāti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jābūt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norādītam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</w:p>
          <w:p w14:paraId="12424948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lastRenderedPageBreak/>
              <w:t>Šajā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piesaista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Ekspertus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Priekšvērtējuma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veikšanai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pievieno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dokumentus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vērtēšanai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plūsmas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paralēlas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346F79">
              <w:rPr>
                <w:rFonts w:ascii="Aptos" w:eastAsia="Aptos" w:hAnsi="Aptos" w:cs="Arial"/>
              </w:rPr>
              <w:t>savā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starpā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nesaistītas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Piesaistīto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skaits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346F79">
              <w:rPr>
                <w:rFonts w:ascii="Aptos" w:eastAsia="Aptos" w:hAnsi="Aptos" w:cs="Arial"/>
              </w:rPr>
              <w:t>ierobežots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  <w:tc>
          <w:tcPr>
            <w:tcW w:w="1831" w:type="dxa"/>
          </w:tcPr>
          <w:p w14:paraId="14021511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r w:rsidRPr="00346F79">
              <w:rPr>
                <w:rFonts w:ascii="Aptos" w:eastAsia="Aptos" w:hAnsi="Aptos" w:cs="Arial"/>
              </w:rPr>
              <w:lastRenderedPageBreak/>
              <w:t>-</w:t>
            </w:r>
          </w:p>
        </w:tc>
        <w:tc>
          <w:tcPr>
            <w:tcW w:w="2896" w:type="dxa"/>
          </w:tcPr>
          <w:p w14:paraId="2EEEF2B6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r w:rsidRPr="00346F79">
              <w:rPr>
                <w:rFonts w:ascii="Aptos" w:eastAsia="Aptos" w:hAnsi="Aptos" w:cs="Arial"/>
              </w:rPr>
              <w:t>-</w:t>
            </w:r>
          </w:p>
        </w:tc>
      </w:tr>
      <w:tr w:rsidR="00346F79" w:rsidRPr="00346F79" w14:paraId="271DEEBA" w14:textId="77777777" w:rsidTr="00F4311C">
        <w:tc>
          <w:tcPr>
            <w:tcW w:w="1843" w:type="dxa"/>
          </w:tcPr>
          <w:p w14:paraId="3B20EAA5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Atgriezts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Sekretāram</w:t>
            </w:r>
            <w:proofErr w:type="spellEnd"/>
          </w:p>
        </w:tc>
        <w:tc>
          <w:tcPr>
            <w:tcW w:w="2780" w:type="dxa"/>
          </w:tcPr>
          <w:p w14:paraId="78D697BA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nomainās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346F79">
              <w:rPr>
                <w:rFonts w:ascii="Aptos" w:eastAsia="Aptos" w:hAnsi="Aptos" w:cs="Arial"/>
              </w:rPr>
              <w:t>kādam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no </w:t>
            </w:r>
            <w:proofErr w:type="spellStart"/>
            <w:r w:rsidRPr="00346F79">
              <w:rPr>
                <w:rFonts w:ascii="Aptos" w:eastAsia="Aptos" w:hAnsi="Aptos" w:cs="Arial"/>
              </w:rPr>
              <w:t>piesaistītajiem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KNA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nomainās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konflikts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”. </w:t>
            </w:r>
            <w:proofErr w:type="spellStart"/>
            <w:r w:rsidRPr="00346F79">
              <w:rPr>
                <w:rFonts w:ascii="Aptos" w:eastAsia="Aptos" w:hAnsi="Aptos" w:cs="Arial"/>
              </w:rPr>
              <w:t>Šajā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346F79">
              <w:rPr>
                <w:rFonts w:ascii="Aptos" w:eastAsia="Aptos" w:hAnsi="Aptos" w:cs="Arial"/>
              </w:rPr>
              <w:t>nomainīt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attiecīgo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kuram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konflikts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Otro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kuram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konflikta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nav, </w:t>
            </w:r>
            <w:proofErr w:type="spellStart"/>
            <w:r w:rsidRPr="00346F79">
              <w:rPr>
                <w:rFonts w:ascii="Aptos" w:eastAsia="Aptos" w:hAnsi="Aptos" w:cs="Arial"/>
              </w:rPr>
              <w:t>šis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neietekmē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  <w:p w14:paraId="5B87A7F7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  <w:tc>
          <w:tcPr>
            <w:tcW w:w="1831" w:type="dxa"/>
          </w:tcPr>
          <w:p w14:paraId="7E43900F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konflikts</w:t>
            </w:r>
            <w:proofErr w:type="spellEnd"/>
          </w:p>
        </w:tc>
        <w:tc>
          <w:tcPr>
            <w:tcW w:w="2896" w:type="dxa"/>
          </w:tcPr>
          <w:p w14:paraId="00FA8DC8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uzlikts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KNA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norādīts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konflikts</w:t>
            </w:r>
            <w:proofErr w:type="spellEnd"/>
          </w:p>
        </w:tc>
      </w:tr>
      <w:tr w:rsidR="00346F79" w:rsidRPr="00346F79" w14:paraId="0BF0CD94" w14:textId="77777777" w:rsidTr="00F4311C">
        <w:tc>
          <w:tcPr>
            <w:tcW w:w="1843" w:type="dxa"/>
            <w:vMerge w:val="restart"/>
          </w:tcPr>
          <w:p w14:paraId="425C0A79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Priekšvērtēšana</w:t>
            </w:r>
            <w:proofErr w:type="spellEnd"/>
          </w:p>
        </w:tc>
        <w:tc>
          <w:tcPr>
            <w:tcW w:w="2780" w:type="dxa"/>
            <w:vMerge w:val="restart"/>
          </w:tcPr>
          <w:p w14:paraId="600A8C13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Lai </w:t>
            </w:r>
            <w:proofErr w:type="spellStart"/>
            <w:r w:rsidRPr="00346F79">
              <w:rPr>
                <w:rFonts w:ascii="Aptos" w:eastAsia="Aptos" w:hAnsi="Aptos" w:cs="Arial"/>
              </w:rPr>
              <w:t>mainītu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obligāti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jābūt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piesaistītam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vismaz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vienam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jābūt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pievienotam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vismaz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vienam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dokumentam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vērtēšanai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un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jābūt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pievienotai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Priekšvērtējuma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sagatavei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  <w:tc>
          <w:tcPr>
            <w:tcW w:w="1831" w:type="dxa"/>
          </w:tcPr>
          <w:p w14:paraId="0FAC9B68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konflikts</w:t>
            </w:r>
            <w:proofErr w:type="spellEnd"/>
          </w:p>
        </w:tc>
        <w:tc>
          <w:tcPr>
            <w:tcW w:w="2896" w:type="dxa"/>
          </w:tcPr>
          <w:p w14:paraId="6BD2AAD6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uzlikts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KNA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norādīts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konflikts</w:t>
            </w:r>
            <w:proofErr w:type="spellEnd"/>
          </w:p>
        </w:tc>
      </w:tr>
      <w:tr w:rsidR="00346F79" w:rsidRPr="00346F79" w14:paraId="4ABF5BBC" w14:textId="77777777" w:rsidTr="00F4311C">
        <w:tc>
          <w:tcPr>
            <w:tcW w:w="1843" w:type="dxa"/>
            <w:vMerge/>
          </w:tcPr>
          <w:p w14:paraId="300B67BB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</w:rPr>
            </w:pPr>
          </w:p>
        </w:tc>
        <w:tc>
          <w:tcPr>
            <w:tcW w:w="2780" w:type="dxa"/>
            <w:vMerge/>
          </w:tcPr>
          <w:p w14:paraId="409736EB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  <w:tc>
          <w:tcPr>
            <w:tcW w:w="1831" w:type="dxa"/>
          </w:tcPr>
          <w:p w14:paraId="0422A1E0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Konflikts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nav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zināms</w:t>
            </w:r>
            <w:proofErr w:type="spellEnd"/>
          </w:p>
        </w:tc>
        <w:tc>
          <w:tcPr>
            <w:tcW w:w="2896" w:type="dxa"/>
          </w:tcPr>
          <w:p w14:paraId="3FA8D34F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sākotnējais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346F79">
              <w:rPr>
                <w:rFonts w:ascii="Aptos" w:eastAsia="Aptos" w:hAnsi="Aptos" w:cs="Arial"/>
              </w:rPr>
              <w:t>iepriekš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konkrētais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dotajā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Projektā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346F79">
              <w:rPr>
                <w:rFonts w:ascii="Aptos" w:eastAsia="Aptos" w:hAnsi="Aptos" w:cs="Arial"/>
              </w:rPr>
              <w:t>aizpildījis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KNA</w:t>
            </w:r>
          </w:p>
        </w:tc>
      </w:tr>
      <w:tr w:rsidR="00346F79" w:rsidRPr="00346F79" w14:paraId="74F3FA85" w14:textId="77777777" w:rsidTr="00F4311C">
        <w:tc>
          <w:tcPr>
            <w:tcW w:w="1843" w:type="dxa"/>
            <w:vMerge/>
          </w:tcPr>
          <w:p w14:paraId="2A2F1390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</w:rPr>
            </w:pPr>
          </w:p>
        </w:tc>
        <w:tc>
          <w:tcPr>
            <w:tcW w:w="2780" w:type="dxa"/>
            <w:vMerge/>
          </w:tcPr>
          <w:p w14:paraId="6B0E541A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  <w:tc>
          <w:tcPr>
            <w:tcW w:w="1831" w:type="dxa"/>
          </w:tcPr>
          <w:p w14:paraId="1FBD4CA7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Nodots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ekspertam</w:t>
            </w:r>
            <w:proofErr w:type="spellEnd"/>
          </w:p>
        </w:tc>
        <w:tc>
          <w:tcPr>
            <w:tcW w:w="2896" w:type="dxa"/>
          </w:tcPr>
          <w:p w14:paraId="3C326907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sākotnējais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</w:p>
        </w:tc>
      </w:tr>
      <w:tr w:rsidR="00346F79" w:rsidRPr="00346F79" w14:paraId="5BADF8FC" w14:textId="77777777" w:rsidTr="00F4311C">
        <w:tc>
          <w:tcPr>
            <w:tcW w:w="1843" w:type="dxa"/>
            <w:vMerge/>
          </w:tcPr>
          <w:p w14:paraId="4EDEBD5F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2780" w:type="dxa"/>
            <w:vMerge/>
          </w:tcPr>
          <w:p w14:paraId="5213C57E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  <w:tc>
          <w:tcPr>
            <w:tcW w:w="1831" w:type="dxa"/>
          </w:tcPr>
          <w:p w14:paraId="5B8C66C3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Atgriezts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precizēšanai</w:t>
            </w:r>
            <w:proofErr w:type="spellEnd"/>
          </w:p>
        </w:tc>
        <w:tc>
          <w:tcPr>
            <w:tcW w:w="2896" w:type="dxa"/>
          </w:tcPr>
          <w:p w14:paraId="344F2793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iespēja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iesniegtu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atgriezt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precizēšanai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no </w:t>
            </w:r>
            <w:proofErr w:type="spellStart"/>
            <w:r w:rsidRPr="00346F79">
              <w:rPr>
                <w:rFonts w:ascii="Aptos" w:eastAsia="Aptos" w:hAnsi="Aptos" w:cs="Arial"/>
              </w:rPr>
              <w:t>konkrētā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piešķirtas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Skatīšanās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tiesības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attiecīgajā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Projektā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veic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labojumus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Veidlapā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</w:tr>
      <w:tr w:rsidR="00346F79" w:rsidRPr="00346F79" w14:paraId="6749E00B" w14:textId="77777777" w:rsidTr="00F4311C">
        <w:tc>
          <w:tcPr>
            <w:tcW w:w="1843" w:type="dxa"/>
          </w:tcPr>
          <w:p w14:paraId="3C35B96F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Priekšvērtējums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iesniegts</w:t>
            </w:r>
            <w:proofErr w:type="spellEnd"/>
          </w:p>
        </w:tc>
        <w:tc>
          <w:tcPr>
            <w:tcW w:w="2780" w:type="dxa"/>
          </w:tcPr>
          <w:p w14:paraId="7417A1A6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Lai </w:t>
            </w:r>
            <w:proofErr w:type="spellStart"/>
            <w:r w:rsidRPr="00346F79">
              <w:rPr>
                <w:rFonts w:ascii="Aptos" w:eastAsia="Aptos" w:hAnsi="Aptos" w:cs="Arial"/>
              </w:rPr>
              <w:t>mainītu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visām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Priekšvērtējuma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lastRenderedPageBreak/>
              <w:t>veidlapām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jābūt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vērtējums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Šajā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norāda</w:t>
            </w:r>
            <w:proofErr w:type="spellEnd"/>
            <w:r w:rsidRPr="00346F79">
              <w:rPr>
                <w:rFonts w:ascii="Aptos" w:eastAsia="Aptos" w:hAnsi="Aptos" w:cs="Arial"/>
              </w:rPr>
              <w:t>/</w:t>
            </w:r>
            <w:proofErr w:type="spellStart"/>
            <w:r w:rsidRPr="00346F79">
              <w:rPr>
                <w:rFonts w:ascii="Aptos" w:eastAsia="Aptos" w:hAnsi="Aptos" w:cs="Arial"/>
              </w:rPr>
              <w:t>pievieno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jaunu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346F79">
              <w:rPr>
                <w:rFonts w:ascii="Aptos" w:eastAsia="Aptos" w:hAnsi="Aptos" w:cs="Arial"/>
              </w:rPr>
              <w:t>veiks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Apkopošanu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</w:p>
          <w:p w14:paraId="49A164B3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r w:rsidRPr="00346F79">
              <w:rPr>
                <w:rFonts w:ascii="Aptos" w:eastAsia="Aptos" w:hAnsi="Aptos" w:cs="Arial"/>
              </w:rPr>
              <w:t xml:space="preserve">No </w:t>
            </w:r>
            <w:proofErr w:type="spellStart"/>
            <w:r w:rsidRPr="00346F79">
              <w:rPr>
                <w:rFonts w:ascii="Aptos" w:eastAsia="Aptos" w:hAnsi="Aptos" w:cs="Arial"/>
              </w:rPr>
              <w:t>šī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346F79">
              <w:rPr>
                <w:rFonts w:ascii="Aptos" w:eastAsia="Aptos" w:hAnsi="Aptos" w:cs="Arial"/>
              </w:rPr>
              <w:t>atgriezt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Atgriezts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precizēšanai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obligāti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aizpildītu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komentāra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lauku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  <w:p w14:paraId="4FA1098F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nomainās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346F79">
              <w:rPr>
                <w:rFonts w:ascii="Aptos" w:eastAsia="Aptos" w:hAnsi="Aptos" w:cs="Arial"/>
              </w:rPr>
              <w:t>Apkopotājam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KNA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nomainās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konflikts</w:t>
            </w:r>
            <w:proofErr w:type="spellEnd"/>
            <w:r w:rsidRPr="00346F79">
              <w:rPr>
                <w:rFonts w:ascii="Aptos" w:eastAsia="Aptos" w:hAnsi="Aptos" w:cs="Arial"/>
              </w:rPr>
              <w:t>”.</w:t>
            </w:r>
          </w:p>
        </w:tc>
        <w:tc>
          <w:tcPr>
            <w:tcW w:w="1831" w:type="dxa"/>
          </w:tcPr>
          <w:p w14:paraId="6FF88751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lastRenderedPageBreak/>
              <w:t>Iesniegts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vērtējums</w:t>
            </w:r>
            <w:proofErr w:type="spellEnd"/>
          </w:p>
        </w:tc>
        <w:tc>
          <w:tcPr>
            <w:tcW w:w="2896" w:type="dxa"/>
          </w:tcPr>
          <w:p w14:paraId="2C6C1C7F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piešķirams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vairs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nevar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veikt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izmaiņas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lastRenderedPageBreak/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liegta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piekļuve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PI </w:t>
            </w:r>
            <w:proofErr w:type="spellStart"/>
            <w:r w:rsidRPr="00346F79">
              <w:rPr>
                <w:rFonts w:ascii="Aptos" w:eastAsia="Aptos" w:hAnsi="Aptos" w:cs="Arial"/>
              </w:rPr>
              <w:t>informācijai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346F79">
              <w:rPr>
                <w:rFonts w:ascii="Aptos" w:eastAsia="Aptos" w:hAnsi="Aptos" w:cs="Arial"/>
              </w:rPr>
              <w:t>Vērtējamiem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dokumentiem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atceltas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Skatīšanās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tiesības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attiecīgajā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Projektā</w:t>
            </w:r>
            <w:proofErr w:type="spellEnd"/>
            <w:r w:rsidRPr="00346F79">
              <w:rPr>
                <w:rFonts w:ascii="Aptos" w:eastAsia="Aptos" w:hAnsi="Aptos" w:cs="Arial"/>
              </w:rPr>
              <w:t>).</w:t>
            </w:r>
          </w:p>
          <w:p w14:paraId="4A8E0788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Validācijas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lai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mainītu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vērtējums</w:t>
            </w:r>
            <w:proofErr w:type="spellEnd"/>
            <w:r w:rsidRPr="00346F79">
              <w:rPr>
                <w:rFonts w:ascii="Aptos" w:eastAsia="Aptos" w:hAnsi="Aptos" w:cs="Arial"/>
              </w:rPr>
              <w:t>:</w:t>
            </w:r>
          </w:p>
          <w:p w14:paraId="45C3CC9D" w14:textId="77777777" w:rsidR="00346F79" w:rsidRPr="00346F79" w:rsidRDefault="00346F79" w:rsidP="00346F79">
            <w:pPr>
              <w:numPr>
                <w:ilvl w:val="0"/>
                <w:numId w:val="2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pievienota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veidlapa</w:t>
            </w:r>
            <w:proofErr w:type="spellEnd"/>
          </w:p>
          <w:p w14:paraId="038D8592" w14:textId="77777777" w:rsidR="00346F79" w:rsidRPr="00346F79" w:rsidRDefault="00346F79" w:rsidP="00346F79">
            <w:pPr>
              <w:numPr>
                <w:ilvl w:val="0"/>
                <w:numId w:val="2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Iepriekšējais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Nodots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Atgriezts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precizēšanai</w:t>
            </w:r>
            <w:proofErr w:type="spellEnd"/>
          </w:p>
        </w:tc>
      </w:tr>
      <w:tr w:rsidR="00346F79" w:rsidRPr="00346F79" w14:paraId="1FE14C0B" w14:textId="77777777" w:rsidTr="00F4311C">
        <w:tc>
          <w:tcPr>
            <w:tcW w:w="1843" w:type="dxa"/>
            <w:vMerge w:val="restart"/>
          </w:tcPr>
          <w:p w14:paraId="1824F412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lastRenderedPageBreak/>
              <w:t>Apkopošana</w:t>
            </w:r>
            <w:proofErr w:type="spellEnd"/>
          </w:p>
        </w:tc>
        <w:tc>
          <w:tcPr>
            <w:tcW w:w="2780" w:type="dxa"/>
            <w:vMerge w:val="restart"/>
          </w:tcPr>
          <w:p w14:paraId="5CB4037F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Validācija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–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piesaistīts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346F79">
              <w:rPr>
                <w:rFonts w:ascii="Aptos" w:eastAsia="Aptos" w:hAnsi="Aptos" w:cs="Arial"/>
              </w:rPr>
              <w:t>veiks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apkopošanu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  <w:tc>
          <w:tcPr>
            <w:tcW w:w="1831" w:type="dxa"/>
          </w:tcPr>
          <w:p w14:paraId="00F6F861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Priekšvērtēšana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noslēgusies</w:t>
            </w:r>
            <w:proofErr w:type="spellEnd"/>
          </w:p>
        </w:tc>
        <w:tc>
          <w:tcPr>
            <w:tcW w:w="2896" w:type="dxa"/>
          </w:tcPr>
          <w:p w14:paraId="1DA36187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346F79">
              <w:rPr>
                <w:rFonts w:ascii="Aptos" w:eastAsia="Aptos" w:hAnsi="Aptos" w:cs="Arial"/>
              </w:rPr>
              <w:t>Ekspertīzei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Apkopošana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>.</w:t>
            </w:r>
          </w:p>
        </w:tc>
      </w:tr>
      <w:tr w:rsidR="00346F79" w:rsidRPr="00346F79" w14:paraId="4CFB7BAB" w14:textId="77777777" w:rsidTr="00F4311C">
        <w:tc>
          <w:tcPr>
            <w:tcW w:w="1843" w:type="dxa"/>
            <w:vMerge/>
          </w:tcPr>
          <w:p w14:paraId="212EF25D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2780" w:type="dxa"/>
            <w:vMerge/>
          </w:tcPr>
          <w:p w14:paraId="2114AA00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  <w:tc>
          <w:tcPr>
            <w:tcW w:w="1831" w:type="dxa"/>
          </w:tcPr>
          <w:p w14:paraId="30CA736B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Konflikts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nav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zināms</w:t>
            </w:r>
            <w:proofErr w:type="spellEnd"/>
          </w:p>
        </w:tc>
        <w:tc>
          <w:tcPr>
            <w:tcW w:w="2896" w:type="dxa"/>
          </w:tcPr>
          <w:p w14:paraId="61BA8E8C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sākotnējais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346F79">
              <w:rPr>
                <w:rFonts w:ascii="Aptos" w:eastAsia="Aptos" w:hAnsi="Aptos" w:cs="Arial"/>
              </w:rPr>
              <w:t>iepriekš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konkrētais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dotajā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Projektā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346F79">
              <w:rPr>
                <w:rFonts w:ascii="Aptos" w:eastAsia="Aptos" w:hAnsi="Aptos" w:cs="Arial"/>
              </w:rPr>
              <w:t>aizpildījis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KNA</w:t>
            </w:r>
          </w:p>
        </w:tc>
      </w:tr>
      <w:tr w:rsidR="00346F79" w:rsidRPr="00346F79" w14:paraId="484CF758" w14:textId="77777777" w:rsidTr="00F4311C">
        <w:tc>
          <w:tcPr>
            <w:tcW w:w="1843" w:type="dxa"/>
            <w:vMerge/>
          </w:tcPr>
          <w:p w14:paraId="66C4395E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2780" w:type="dxa"/>
            <w:vMerge/>
          </w:tcPr>
          <w:p w14:paraId="10D9BAB8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  <w:tc>
          <w:tcPr>
            <w:tcW w:w="1831" w:type="dxa"/>
          </w:tcPr>
          <w:p w14:paraId="0BDCEA15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konflikts</w:t>
            </w:r>
            <w:proofErr w:type="spellEnd"/>
          </w:p>
        </w:tc>
        <w:tc>
          <w:tcPr>
            <w:tcW w:w="2896" w:type="dxa"/>
          </w:tcPr>
          <w:p w14:paraId="350CD4D0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uzlikts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KNA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norādīts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konflikts</w:t>
            </w:r>
            <w:proofErr w:type="spellEnd"/>
          </w:p>
        </w:tc>
      </w:tr>
      <w:tr w:rsidR="00346F79" w:rsidRPr="00346F79" w14:paraId="16E9D143" w14:textId="77777777" w:rsidTr="00F4311C">
        <w:tc>
          <w:tcPr>
            <w:tcW w:w="1843" w:type="dxa"/>
            <w:vMerge/>
          </w:tcPr>
          <w:p w14:paraId="4BB9C542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2780" w:type="dxa"/>
            <w:vMerge/>
          </w:tcPr>
          <w:p w14:paraId="30D14A19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  <w:tc>
          <w:tcPr>
            <w:tcW w:w="1831" w:type="dxa"/>
          </w:tcPr>
          <w:p w14:paraId="681461BE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Nodots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apkopošanai</w:t>
            </w:r>
            <w:proofErr w:type="spellEnd"/>
          </w:p>
        </w:tc>
        <w:tc>
          <w:tcPr>
            <w:tcW w:w="2896" w:type="dxa"/>
          </w:tcPr>
          <w:p w14:paraId="70F6ACDB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sākotnējais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Apkopošanas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  <w:p w14:paraId="425250E8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346F79">
              <w:rPr>
                <w:rFonts w:ascii="Aptos" w:eastAsia="Aptos" w:hAnsi="Aptos" w:cs="Arial"/>
              </w:rPr>
              <w:t>veiks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apkopošanu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Ekspertīze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pieejama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sākot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šo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  <w:p w14:paraId="6AF6BE27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aizpilda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to </w:t>
            </w:r>
            <w:proofErr w:type="spellStart"/>
            <w:r w:rsidRPr="00346F79">
              <w:rPr>
                <w:rFonts w:ascii="Aptos" w:eastAsia="Aptos" w:hAnsi="Aptos" w:cs="Arial"/>
              </w:rPr>
              <w:t>pašu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sagatavi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346F79">
              <w:rPr>
                <w:rFonts w:ascii="Aptos" w:eastAsia="Aptos" w:hAnsi="Aptos" w:cs="Arial"/>
              </w:rPr>
              <w:t>bija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priekšvērtēšanā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</w:p>
        </w:tc>
      </w:tr>
      <w:tr w:rsidR="00346F79" w:rsidRPr="00346F79" w14:paraId="5345AF8D" w14:textId="77777777" w:rsidTr="00F4311C">
        <w:tc>
          <w:tcPr>
            <w:tcW w:w="1843" w:type="dxa"/>
          </w:tcPr>
          <w:p w14:paraId="230DAAD1" w14:textId="77777777" w:rsidR="00346F79" w:rsidRPr="00346F79" w:rsidRDefault="00346F79" w:rsidP="00346F79">
            <w:pPr>
              <w:rPr>
                <w:rFonts w:ascii="Aptos" w:eastAsia="Aptos" w:hAnsi="Aptos" w:cs="Arial"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Apkopojums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iesniegts</w:t>
            </w:r>
            <w:proofErr w:type="spellEnd"/>
          </w:p>
        </w:tc>
        <w:tc>
          <w:tcPr>
            <w:tcW w:w="2780" w:type="dxa"/>
          </w:tcPr>
          <w:p w14:paraId="5E5EE599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apkopojums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>.</w:t>
            </w:r>
          </w:p>
        </w:tc>
        <w:tc>
          <w:tcPr>
            <w:tcW w:w="1831" w:type="dxa"/>
          </w:tcPr>
          <w:p w14:paraId="799AF7F8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Apkopojums</w:t>
            </w:r>
            <w:proofErr w:type="spellEnd"/>
          </w:p>
        </w:tc>
        <w:tc>
          <w:tcPr>
            <w:tcW w:w="2896" w:type="dxa"/>
          </w:tcPr>
          <w:p w14:paraId="4927D9AF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346F79">
              <w:rPr>
                <w:rFonts w:ascii="Aptos" w:eastAsia="Aptos" w:hAnsi="Aptos" w:cs="Arial"/>
              </w:rPr>
              <w:t>veic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apkopošanu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Šajā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vairs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nevar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veikt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izmaiņas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Apkopošanas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liegta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piekļuve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PI </w:t>
            </w:r>
            <w:proofErr w:type="spellStart"/>
            <w:r w:rsidRPr="00346F79">
              <w:rPr>
                <w:rFonts w:ascii="Aptos" w:eastAsia="Aptos" w:hAnsi="Aptos" w:cs="Arial"/>
              </w:rPr>
              <w:t>informācijai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Vērtējamiem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dokumentiem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atceltas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Skatīšanās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lastRenderedPageBreak/>
              <w:t>tiesības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attiecīgajā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Projektā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) un </w:t>
            </w:r>
            <w:proofErr w:type="spellStart"/>
            <w:r w:rsidRPr="00346F79">
              <w:rPr>
                <w:rFonts w:ascii="Aptos" w:eastAsia="Aptos" w:hAnsi="Aptos" w:cs="Arial"/>
              </w:rPr>
              <w:t>Apkopojamajiem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vērtējumiem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</w:p>
          <w:p w14:paraId="18D6DA54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Validācijas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lai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nomainītu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Apkopojums</w:t>
            </w:r>
            <w:proofErr w:type="spellEnd"/>
            <w:r w:rsidRPr="00346F79">
              <w:rPr>
                <w:rFonts w:ascii="Aptos" w:eastAsia="Aptos" w:hAnsi="Aptos" w:cs="Arial"/>
              </w:rPr>
              <w:t>:</w:t>
            </w:r>
          </w:p>
          <w:p w14:paraId="0582947F" w14:textId="77777777" w:rsidR="00346F79" w:rsidRPr="00346F79" w:rsidRDefault="00346F79" w:rsidP="00346F79">
            <w:pPr>
              <w:numPr>
                <w:ilvl w:val="0"/>
                <w:numId w:val="3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pievienota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Apkopošanas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346F79">
              <w:rPr>
                <w:rFonts w:ascii="Aptos" w:eastAsia="Aptos" w:hAnsi="Aptos" w:cs="Arial"/>
              </w:rPr>
              <w:t>pievieno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pie </w:t>
            </w:r>
            <w:proofErr w:type="spellStart"/>
            <w:r w:rsidRPr="00346F79">
              <w:rPr>
                <w:rFonts w:ascii="Aptos" w:eastAsia="Aptos" w:hAnsi="Aptos" w:cs="Arial"/>
              </w:rPr>
              <w:t>Eksperta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Vērtējuma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veidlapām</w:t>
            </w:r>
            <w:proofErr w:type="spellEnd"/>
            <w:r w:rsidRPr="00346F79">
              <w:rPr>
                <w:rFonts w:ascii="Aptos" w:eastAsia="Aptos" w:hAnsi="Aptos" w:cs="Arial"/>
              </w:rPr>
              <w:t>)</w:t>
            </w:r>
          </w:p>
          <w:p w14:paraId="7D8786A7" w14:textId="77777777" w:rsidR="00346F79" w:rsidRPr="00346F79" w:rsidRDefault="00346F79" w:rsidP="00346F79">
            <w:pPr>
              <w:numPr>
                <w:ilvl w:val="0"/>
                <w:numId w:val="3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Iepriekšējais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Nodots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apkopošanai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Apkopojums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atgriezts</w:t>
            </w:r>
            <w:proofErr w:type="spellEnd"/>
          </w:p>
        </w:tc>
      </w:tr>
      <w:tr w:rsidR="00346F79" w:rsidRPr="00346F79" w14:paraId="1FED9D19" w14:textId="77777777" w:rsidTr="00F4311C">
        <w:tc>
          <w:tcPr>
            <w:tcW w:w="1843" w:type="dxa"/>
          </w:tcPr>
          <w:p w14:paraId="336C89DE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lastRenderedPageBreak/>
              <w:t>Apkopojuma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precizēšana</w:t>
            </w:r>
            <w:proofErr w:type="spellEnd"/>
          </w:p>
        </w:tc>
        <w:tc>
          <w:tcPr>
            <w:tcW w:w="2780" w:type="dxa"/>
          </w:tcPr>
          <w:p w14:paraId="65F1D4B9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pieejams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pēc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Ekspertīzes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Apkopojums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  <w:tc>
          <w:tcPr>
            <w:tcW w:w="1831" w:type="dxa"/>
          </w:tcPr>
          <w:p w14:paraId="097ABD90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Apkopojums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atgriezts</w:t>
            </w:r>
            <w:proofErr w:type="spellEnd"/>
          </w:p>
        </w:tc>
        <w:tc>
          <w:tcPr>
            <w:tcW w:w="2896" w:type="dxa"/>
          </w:tcPr>
          <w:p w14:paraId="44C6F68F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346F79">
              <w:rPr>
                <w:rFonts w:ascii="Aptos" w:eastAsia="Aptos" w:hAnsi="Aptos" w:cs="Arial"/>
              </w:rPr>
              <w:t>Ekspertīzei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Apkopojuma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precizēšana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piešķirtas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Skatīšanās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tiesības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attiecīgajā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Projektā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Eksperts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veic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labojumus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Apkopojuma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Veidlapā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</w:tr>
      <w:tr w:rsidR="00346F79" w:rsidRPr="00346F79" w14:paraId="0B5AE1C2" w14:textId="77777777" w:rsidTr="00F4311C">
        <w:tc>
          <w:tcPr>
            <w:tcW w:w="1843" w:type="dxa"/>
          </w:tcPr>
          <w:p w14:paraId="79B0970E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</w:rPr>
              <w:t xml:space="preserve"> CFLA</w:t>
            </w:r>
          </w:p>
        </w:tc>
        <w:tc>
          <w:tcPr>
            <w:tcW w:w="2780" w:type="dxa"/>
          </w:tcPr>
          <w:p w14:paraId="069FDF2A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Lai </w:t>
            </w:r>
            <w:proofErr w:type="spellStart"/>
            <w:r w:rsidRPr="00346F79">
              <w:rPr>
                <w:rFonts w:ascii="Aptos" w:eastAsia="Aptos" w:hAnsi="Aptos" w:cs="Arial"/>
              </w:rPr>
              <w:t>mainītu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jābūt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obligāti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pievienotai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LZP </w:t>
            </w:r>
            <w:proofErr w:type="spellStart"/>
            <w:r w:rsidRPr="00346F79">
              <w:rPr>
                <w:rFonts w:ascii="Aptos" w:eastAsia="Aptos" w:hAnsi="Aptos" w:cs="Arial"/>
              </w:rPr>
              <w:t>Sekretāra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Pārbaudes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lapai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pieejams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pēc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Ekspertīzes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Apkopojums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  <w:tc>
          <w:tcPr>
            <w:tcW w:w="1831" w:type="dxa"/>
            <w:vMerge w:val="restart"/>
          </w:tcPr>
          <w:p w14:paraId="3E40F11A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Apkopošana</w:t>
            </w:r>
            <w:proofErr w:type="spellEnd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noslēgusies</w:t>
            </w:r>
            <w:proofErr w:type="spellEnd"/>
          </w:p>
        </w:tc>
        <w:tc>
          <w:tcPr>
            <w:tcW w:w="2896" w:type="dxa"/>
            <w:vMerge w:val="restart"/>
          </w:tcPr>
          <w:p w14:paraId="5C6E37AD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piešķirts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automātiski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346F79">
              <w:rPr>
                <w:rFonts w:ascii="Aptos" w:eastAsia="Aptos" w:hAnsi="Aptos" w:cs="Arial"/>
              </w:rPr>
              <w:t>Ekspertīzei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CFLA</w:t>
            </w:r>
            <w:r w:rsidRPr="00346F79">
              <w:rPr>
                <w:rFonts w:ascii="Aptos" w:eastAsia="Aptos" w:hAnsi="Aptos" w:cs="Arial"/>
              </w:rPr>
              <w:t>.</w:t>
            </w:r>
          </w:p>
        </w:tc>
      </w:tr>
      <w:tr w:rsidR="00346F79" w:rsidRPr="00346F79" w14:paraId="673660E6" w14:textId="77777777" w:rsidTr="00F4311C">
        <w:tc>
          <w:tcPr>
            <w:tcW w:w="1843" w:type="dxa"/>
          </w:tcPr>
          <w:p w14:paraId="38939742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Noslēgusies</w:t>
            </w:r>
            <w:proofErr w:type="spellEnd"/>
          </w:p>
        </w:tc>
        <w:tc>
          <w:tcPr>
            <w:tcW w:w="2780" w:type="dxa"/>
          </w:tcPr>
          <w:p w14:paraId="111E9945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manuāli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uzliekams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346F79">
              <w:rPr>
                <w:rFonts w:ascii="Aptos" w:eastAsia="Aptos" w:hAnsi="Aptos" w:cs="Arial"/>
              </w:rPr>
              <w:t>atbildīgais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darbinieks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pieejams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tikai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pēc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Ekspertīzes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346F79">
              <w:rPr>
                <w:rFonts w:ascii="Aptos" w:eastAsia="Aptos" w:hAnsi="Aptos" w:cs="Arial"/>
                <w:i/>
                <w:iCs/>
              </w:rPr>
              <w:t xml:space="preserve"> CFLA</w:t>
            </w:r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Piešķirtais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346F79">
              <w:rPr>
                <w:rFonts w:ascii="Aptos" w:eastAsia="Aptos" w:hAnsi="Aptos" w:cs="Arial"/>
              </w:rPr>
              <w:t>maināms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Var </w:t>
            </w:r>
            <w:proofErr w:type="spellStart"/>
            <w:r w:rsidRPr="00346F79">
              <w:rPr>
                <w:rFonts w:ascii="Aptos" w:eastAsia="Aptos" w:hAnsi="Aptos" w:cs="Arial"/>
              </w:rPr>
              <w:t>veidot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jaunu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Ekspertīzi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  <w:tc>
          <w:tcPr>
            <w:tcW w:w="1831" w:type="dxa"/>
            <w:vMerge/>
          </w:tcPr>
          <w:p w14:paraId="5DEA9AD2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  <w:tc>
          <w:tcPr>
            <w:tcW w:w="2896" w:type="dxa"/>
            <w:vMerge/>
          </w:tcPr>
          <w:p w14:paraId="0C425152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</w:p>
        </w:tc>
      </w:tr>
      <w:tr w:rsidR="00346F79" w:rsidRPr="00346F79" w14:paraId="050F9AA8" w14:textId="77777777" w:rsidTr="00F4311C">
        <w:tc>
          <w:tcPr>
            <w:tcW w:w="1843" w:type="dxa"/>
          </w:tcPr>
          <w:p w14:paraId="2C30348B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Atcelta</w:t>
            </w:r>
            <w:proofErr w:type="spellEnd"/>
          </w:p>
        </w:tc>
        <w:tc>
          <w:tcPr>
            <w:tcW w:w="2780" w:type="dxa"/>
          </w:tcPr>
          <w:p w14:paraId="505C7BEE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maināms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jebkurā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346F79">
              <w:rPr>
                <w:rFonts w:ascii="Aptos" w:eastAsia="Aptos" w:hAnsi="Aptos" w:cs="Arial"/>
              </w:rPr>
              <w:t>izņemot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  <w:i/>
                <w:iCs/>
              </w:rPr>
              <w:t>Noslēgusies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). Maina CFLA </w:t>
            </w:r>
            <w:proofErr w:type="spellStart"/>
            <w:r w:rsidRPr="00346F79">
              <w:rPr>
                <w:rFonts w:ascii="Aptos" w:eastAsia="Aptos" w:hAnsi="Aptos" w:cs="Arial"/>
              </w:rPr>
              <w:t>atbildīgais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darbinieks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anulēts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viss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346F79">
              <w:rPr>
                <w:rFonts w:ascii="Aptos" w:eastAsia="Aptos" w:hAnsi="Aptos" w:cs="Arial"/>
              </w:rPr>
              <w:t>saistīts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iepriekš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izveidoto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Ekspertīzi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un var </w:t>
            </w:r>
            <w:proofErr w:type="spellStart"/>
            <w:r w:rsidRPr="00346F79">
              <w:rPr>
                <w:rFonts w:ascii="Aptos" w:eastAsia="Aptos" w:hAnsi="Aptos" w:cs="Arial"/>
              </w:rPr>
              <w:t>uzsākt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jaunu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Ekspertīzi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  <w:tc>
          <w:tcPr>
            <w:tcW w:w="1831" w:type="dxa"/>
          </w:tcPr>
          <w:p w14:paraId="070B4596" w14:textId="77777777" w:rsidR="00346F79" w:rsidRPr="00346F79" w:rsidRDefault="00346F79" w:rsidP="00346F7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346F79">
              <w:rPr>
                <w:rFonts w:ascii="Aptos" w:eastAsia="Aptos" w:hAnsi="Aptos" w:cs="Arial"/>
                <w:b/>
                <w:bCs/>
                <w:i/>
                <w:iCs/>
              </w:rPr>
              <w:t>Atcelts</w:t>
            </w:r>
            <w:proofErr w:type="spellEnd"/>
          </w:p>
        </w:tc>
        <w:tc>
          <w:tcPr>
            <w:tcW w:w="2896" w:type="dxa"/>
          </w:tcPr>
          <w:p w14:paraId="56794317" w14:textId="77777777" w:rsidR="00346F79" w:rsidRPr="00346F79" w:rsidRDefault="00346F79" w:rsidP="00346F79">
            <w:pPr>
              <w:rPr>
                <w:rFonts w:ascii="Aptos" w:eastAsia="Aptos" w:hAnsi="Aptos" w:cs="Arial"/>
              </w:rPr>
            </w:pP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346F79">
              <w:rPr>
                <w:rFonts w:ascii="Aptos" w:eastAsia="Aptos" w:hAnsi="Aptos" w:cs="Arial"/>
              </w:rPr>
              <w:t>mainīt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manuālī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346F79">
              <w:rPr>
                <w:rFonts w:ascii="Aptos" w:eastAsia="Aptos" w:hAnsi="Aptos" w:cs="Arial"/>
              </w:rPr>
              <w:t>atbildīgais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darbinieks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Ekspertam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tiek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atceltas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Skatīšanās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tiesības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attiecīgajā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Projektā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346F79">
              <w:rPr>
                <w:rFonts w:ascii="Aptos" w:eastAsia="Aptos" w:hAnsi="Aptos" w:cs="Arial"/>
              </w:rPr>
              <w:t>Piešķirot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šo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statusu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346F79">
              <w:rPr>
                <w:rFonts w:ascii="Aptos" w:eastAsia="Aptos" w:hAnsi="Aptos" w:cs="Arial"/>
              </w:rPr>
              <w:t>statusa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nomaiņās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logā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lauks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r w:rsidRPr="00346F79">
              <w:rPr>
                <w:rFonts w:ascii="Aptos" w:eastAsia="Aptos" w:hAnsi="Aptos" w:cs="Arial"/>
              </w:rPr>
              <w:lastRenderedPageBreak/>
              <w:t>“</w:t>
            </w:r>
            <w:proofErr w:type="spellStart"/>
            <w:r w:rsidRPr="00346F79">
              <w:rPr>
                <w:rFonts w:ascii="Aptos" w:eastAsia="Aptos" w:hAnsi="Aptos" w:cs="Arial"/>
              </w:rPr>
              <w:t>Komentārs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346F79">
              <w:rPr>
                <w:rFonts w:ascii="Aptos" w:eastAsia="Aptos" w:hAnsi="Aptos" w:cs="Arial"/>
              </w:rPr>
              <w:t>ir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obligāti</w:t>
            </w:r>
            <w:proofErr w:type="spellEnd"/>
            <w:r w:rsidRPr="00346F79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346F79">
              <w:rPr>
                <w:rFonts w:ascii="Aptos" w:eastAsia="Aptos" w:hAnsi="Aptos" w:cs="Arial"/>
              </w:rPr>
              <w:t>aizpildāms</w:t>
            </w:r>
            <w:proofErr w:type="spellEnd"/>
            <w:r w:rsidRPr="00346F79">
              <w:rPr>
                <w:rFonts w:ascii="Aptos" w:eastAsia="Aptos" w:hAnsi="Aptos" w:cs="Arial"/>
              </w:rPr>
              <w:t>.</w:t>
            </w:r>
          </w:p>
        </w:tc>
      </w:tr>
    </w:tbl>
    <w:p w14:paraId="4AFAEF63" w14:textId="77777777" w:rsidR="00540C7D" w:rsidRDefault="00540C7D"/>
    <w:sectPr w:rsidR="0054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27D4"/>
    <w:multiLevelType w:val="hybridMultilevel"/>
    <w:tmpl w:val="67E88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2211D"/>
    <w:multiLevelType w:val="hybridMultilevel"/>
    <w:tmpl w:val="1DDCC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7452D2"/>
    <w:multiLevelType w:val="hybridMultilevel"/>
    <w:tmpl w:val="F880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017016">
    <w:abstractNumId w:val="2"/>
  </w:num>
  <w:num w:numId="2" w16cid:durableId="471406611">
    <w:abstractNumId w:val="1"/>
  </w:num>
  <w:num w:numId="3" w16cid:durableId="137523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79"/>
    <w:rsid w:val="003319F2"/>
    <w:rsid w:val="00346F79"/>
    <w:rsid w:val="003B5142"/>
    <w:rsid w:val="005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CAFE"/>
  <w15:chartTrackingRefBased/>
  <w15:docId w15:val="{92D2D6BD-A9EB-4900-A9DB-35ACD74D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F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6F79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3833</Words>
  <Characters>2185</Characters>
  <Application>Microsoft Office Word</Application>
  <DocSecurity>0</DocSecurity>
  <Lines>18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Marta Einiša</dc:creator>
  <cp:keywords/>
  <dc:description/>
  <cp:lastModifiedBy>Dinija Marta Einiša</cp:lastModifiedBy>
  <cp:revision>1</cp:revision>
  <dcterms:created xsi:type="dcterms:W3CDTF">2025-01-21T14:09:00Z</dcterms:created>
  <dcterms:modified xsi:type="dcterms:W3CDTF">2025-01-21T14:10:00Z</dcterms:modified>
</cp:coreProperties>
</file>